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40"/>
      </w:pPr>
      <w:r>
        <w:rPr>
          <w:rFonts w:ascii="Aptos" w:hAnsi="Aptos"/>
          <w:b/>
          <w:color w:val="2A6F6B"/>
          <w:sz w:val="19"/>
        </w:rPr>
        <w:t>PREMIÈRE PRISE EN MAIN</w:t>
      </w:r>
    </w:p>
    <w:p>
      <w:pPr>
        <w:keepNext/>
        <w:spacing w:after="100"/>
      </w:pPr>
      <w:r>
        <w:rPr>
          <w:rFonts w:ascii="Aptos Display" w:hAnsi="Aptos Display"/>
          <w:b/>
          <w:color w:val="183444"/>
          <w:sz w:val="48"/>
        </w:rPr>
        <w:t>Tutoriel 1 — Vente de gâteaux</w:t>
      </w:r>
    </w:p>
    <w:p>
      <w:pPr>
        <w:spacing w:after="280"/>
      </w:pPr>
      <w:r>
        <w:rPr>
          <w:rFonts w:ascii="Aptos" w:hAnsi="Aptos"/>
          <w:b/>
          <w:color w:val="275D78"/>
          <w:sz w:val="24"/>
        </w:rPr>
        <w:t>Analyse structurelle — Première prise en main</w:t>
      </w:r>
    </w:p>
    <w:p>
      <w:pPr>
        <w:pStyle w:val="Heading1"/>
      </w:pPr>
      <w:r>
        <w:t>Préambule</w:t>
      </w:r>
    </w:p>
    <w:p>
      <w:r>
        <w:rPr>
          <w:rFonts w:ascii="Aptos" w:hAnsi="Aptos"/>
          <w:i w:val="0"/>
          <w:sz w:val="21"/>
        </w:rPr>
        <w:t>Cet exemple volontairement simple est conçu pour vous permettre de prendre en main MeilleureDécision et de pratiquer une première analyse structurelle.</w:t>
      </w:r>
    </w:p>
    <w:p>
      <w:r>
        <w:rPr>
          <w:rFonts w:ascii="Aptos" w:hAnsi="Aptos"/>
          <w:i w:val="0"/>
          <w:sz w:val="21"/>
        </w:rPr>
        <w:t>Il ne présente qu’une partie des possibilités de la méthode. D’autres exemples, plus élaborés et plus représentatifs de la diversité des problèmes pouvant être étudiés, sont prévus ultérieurement.</w:t>
      </w:r>
    </w:p>
    <w:p>
      <w:pPr>
        <w:pStyle w:val="Heading1"/>
      </w:pPr>
      <w:r>
        <w:t>Objectif</w:t>
      </w:r>
    </w:p>
    <w:p>
      <w:r>
        <w:rPr>
          <w:rFonts w:ascii="Aptos" w:hAnsi="Aptos"/>
          <w:i w:val="0"/>
          <w:sz w:val="21"/>
        </w:rPr>
        <w:t>Construire progressivement un petit modèle permettant d’estimer le bénéfice d’une vente de gâteaux. Ce tutoriel vous guide dans les pages réelles de MeilleureDécision. Il vous indique les actions nécessaires pour reproduire l’exemple, mais les remarques que ce problème vous inspire restent les vôtres.</w:t>
      </w:r>
    </w:p>
    <w:p>
      <w:pPr>
        <w:pStyle w:val="Heading1"/>
      </w:pPr>
      <w:r>
        <w:t>Préparer votre journal</w:t>
      </w:r>
    </w:p>
    <w:p>
      <w:r>
        <w:rPr>
          <w:rFonts w:ascii="Aptos" w:hAnsi="Aptos"/>
          <w:i w:val="0"/>
          <w:sz w:val="21"/>
        </w:rPr>
        <w:t>Créez un journal sur le support de votre choix : cahier, document texte ou autre support personnel.</w:t>
      </w:r>
    </w:p>
    <w:p>
      <w:r>
        <w:rPr>
          <w:rFonts w:ascii="Aptos" w:hAnsi="Aptos"/>
          <w:i w:val="0"/>
          <w:sz w:val="21"/>
        </w:rPr>
        <w:t>Recopiez uniquement la description initiale suivante :</w:t>
      </w:r>
    </w:p>
    <w:tbl>
      <w:tblPr>
        <w:tblW w:type="dxa" w:w="9720"/>
        <w:jc w:val="left"/>
        <w:tblLayout w:type="fixed"/>
        <w:tblLook w:firstColumn="1" w:firstRow="1" w:lastColumn="0" w:lastRow="0" w:noHBand="0" w:noVBand="1" w:val="04A0"/>
        <w:tblBorders>
          <w:top w:val="single" w:sz="7" w:color="B8C9D2"/>
          <w:left w:val="single" w:sz="7" w:color="B8C9D2"/>
          <w:bottom w:val="single" w:sz="7" w:color="B8C9D2"/>
          <w:right w:val="single" w:sz="7" w:color="B8C9D2"/>
          <w:insideH w:val="single" w:sz="7" w:color="B8C9D2"/>
          <w:insideV w:val="single" w:sz="7" w:color="B8C9D2"/>
        </w:tblBorders>
      </w:tblPr>
      <w:tblGrid>
        <w:gridCol w:w="9720"/>
      </w:tblGrid>
      <w:tr>
        <w:tc>
          <w:tcPr>
            <w:tcW w:type="dxa" w:w="9720"/>
            <w:shd w:fill="F5F8FA"/>
            <w:tcMar>
              <w:top w:w="120" w:type="dxa"/>
              <w:start w:w="150" w:type="dxa"/>
              <w:bottom w:w="120" w:type="dxa"/>
              <w:end w:w="150" w:type="dxa"/>
            </w:tcMar>
          </w:tcPr>
          <w:p>
            <w:pPr>
              <w:spacing w:after="60"/>
            </w:pPr>
            <w:r>
              <w:rPr>
                <w:rFonts w:ascii="Aptos" w:hAnsi="Aptos"/>
                <w:b/>
                <w:color w:val="2A6F6B"/>
                <w:sz w:val="19"/>
              </w:rPr>
              <w:t>DESCRIPTION INITIALE À RECOPIER</w:t>
            </w:r>
          </w:p>
          <w:p>
            <w:pPr>
              <w:spacing w:after="0"/>
            </w:pPr>
            <w:r>
              <w:rPr>
                <w:rFonts w:ascii="Aptos" w:hAnsi="Aptos"/>
                <w:i/>
                <w:color w:val="183444"/>
                <w:sz w:val="21"/>
              </w:rPr>
              <w:t>Une association organise une vente de gâteaux afin de recueillir de l’argent. Elle souhaite savoir quel bénéfice elle peut espérer tirer de cette vente et mieux comprendre les conditions qui influencent ce bénéfice.</w:t>
            </w:r>
          </w:p>
        </w:tc>
      </w:tr>
    </w:tbl>
    <w:p>
      <w:pPr>
        <w:spacing w:after="0"/>
      </w:pPr>
    </w:p>
    <w:p>
      <w:pPr>
        <w:pStyle w:val="Heading2"/>
      </w:pPr>
      <w:r>
        <w:t>À propos de votre journal</w:t>
      </w:r>
    </w:p>
    <w:p>
      <w:r>
        <w:rPr>
          <w:rFonts w:ascii="Aptos" w:hAnsi="Aptos"/>
          <w:i w:val="0"/>
          <w:sz w:val="21"/>
        </w:rPr>
        <w:t>Pour cet exemple, nous aurions pu vous fournir aussi les appréciations et les remarques d’une personne analysant ce problème. Nous préférons ne pas le faire : à partir de cette description initiale, ce journal est le vôtre.</w:t>
      </w:r>
    </w:p>
    <w:p>
      <w:r>
        <w:rPr>
          <w:rFonts w:ascii="Aptos" w:hAnsi="Aptos"/>
          <w:i w:val="0"/>
          <w:sz w:val="21"/>
        </w:rPr>
        <w:t>Au cours de l’étude, vous pouvez y noter vos propres appréciations, questions, remarques, hésitations ou raisons ayant conduit à certains choix. Il n’existe aucune réponse attendue ni aucun autre texte à recopier.</w:t>
      </w:r>
    </w:p>
    <w:p>
      <w:r>
        <w:rPr>
          <w:rFonts w:ascii="Aptos" w:hAnsi="Aptos"/>
          <w:i w:val="0"/>
          <w:sz w:val="21"/>
        </w:rPr>
        <w:t>Le tutoriel vous accompagne dans l’utilisation de MeilleureDécision, mais il ne vous indique pas à l’avance le regard que vous devez porter sur le problème.</w:t>
      </w:r>
    </w:p>
    <w:p>
      <w:pPr>
        <w:pStyle w:val="Heading1"/>
      </w:pPr>
      <w:r>
        <w:t>Avant de créer l’étude</w:t>
      </w:r>
    </w:p>
    <w:p>
      <w:pPr>
        <w:pStyle w:val="ListNumber"/>
      </w:pPr>
      <w:r>
        <w:rPr>
          <w:rFonts w:ascii="Aptos" w:hAnsi="Aptos"/>
          <w:sz w:val="21"/>
        </w:rPr>
        <w:t>Sur la page d’accueil, cliquez sur Commencer.</w:t>
      </w:r>
    </w:p>
    <w:p>
      <w:pPr>
        <w:pStyle w:val="ListNumber"/>
      </w:pPr>
      <w:r>
        <w:rPr>
          <w:rFonts w:ascii="Aptos" w:hAnsi="Aptos"/>
          <w:sz w:val="21"/>
        </w:rPr>
        <w:t>La page Problèmes s’affiche.</w:t>
      </w:r>
    </w:p>
    <w:p>
      <w:pPr>
        <w:pStyle w:val="ListNumber"/>
      </w:pPr>
      <w:r>
        <w:rPr>
          <w:rFonts w:ascii="Aptos" w:hAnsi="Aptos"/>
          <w:sz w:val="21"/>
        </w:rPr>
        <w:t>Cliquez sur Guide d’utilisation.</w:t>
      </w:r>
    </w:p>
    <w:p>
      <w:pPr>
        <w:pStyle w:val="ListNumber"/>
      </w:pPr>
      <w:r>
        <w:rPr>
          <w:rFonts w:ascii="Aptos" w:hAnsi="Aptos"/>
          <w:sz w:val="21"/>
        </w:rPr>
        <w:t>Lisez entièrement le Guide.</w:t>
      </w:r>
    </w:p>
    <w:p>
      <w:pPr>
        <w:pStyle w:val="ListNumber"/>
      </w:pPr>
      <w:r>
        <w:rPr>
          <w:rFonts w:ascii="Aptos" w:hAnsi="Aptos"/>
          <w:sz w:val="21"/>
        </w:rPr>
        <w:t>Cliquez sur Fermer.</w:t>
      </w:r>
    </w:p>
    <w:p>
      <w:pPr>
        <w:pStyle w:val="ListNumber"/>
      </w:pPr>
      <w:r>
        <w:rPr>
          <w:rFonts w:ascii="Aptos" w:hAnsi="Aptos"/>
          <w:sz w:val="21"/>
        </w:rPr>
        <w:t>Cliquez sur Aide.</w:t>
      </w:r>
    </w:p>
    <w:p>
      <w:pPr>
        <w:pStyle w:val="ListNumber"/>
      </w:pPr>
      <w:r>
        <w:rPr>
          <w:rFonts w:ascii="Aptos" w:hAnsi="Aptos"/>
          <w:sz w:val="21"/>
        </w:rPr>
        <w:t>Lisez l’Aide de la page Problèmes.</w:t>
      </w:r>
    </w:p>
    <w:p>
      <w:pPr>
        <w:pStyle w:val="ListNumber"/>
      </w:pPr>
      <w:r>
        <w:rPr>
          <w:rFonts w:ascii="Aptos" w:hAnsi="Aptos"/>
          <w:sz w:val="21"/>
        </w:rPr>
        <w:t>Cliquez sur Fermer.</w:t>
      </w:r>
    </w:p>
    <w:p>
      <w:r>
        <w:rPr>
          <w:rFonts w:ascii="Aptos" w:hAnsi="Aptos"/>
          <w:i w:val="0"/>
          <w:sz w:val="21"/>
        </w:rPr>
        <w:t>Par la suite, lors de votre première arrivée sur une nouvelle page, ce tutoriel vous demandera d’en lire l’Aide avant d’effectuer les actions propres à l’exemple. Vous pourrez naturellement rouvrir une Aide déjà lue si vous en ressentez le besoin.</w:t>
      </w:r>
    </w:p>
    <w:p>
      <w:pPr>
        <w:pStyle w:val="Heading1"/>
      </w:pPr>
      <w:r>
        <w:t>Créer le problème</w:t>
      </w:r>
    </w:p>
    <w:p>
      <w:r>
        <w:rPr>
          <w:rFonts w:ascii="Aptos" w:hAnsi="Aptos"/>
          <w:b w:val="0"/>
          <w:sz w:val="21"/>
        </w:rPr>
        <w:t xml:space="preserve">Sur la page </w:t>
      </w:r>
      <w:r>
        <w:rPr>
          <w:rFonts w:ascii="Consolas" w:hAnsi="Consolas"/>
          <w:b/>
          <w:color w:val="183444"/>
          <w:sz w:val="19"/>
        </w:rPr>
        <w:t>Problèmes</w:t>
      </w:r>
      <w:r>
        <w:rPr>
          <w:rFonts w:ascii="Aptos" w:hAnsi="Aptos"/>
          <w:b w:val="0"/>
          <w:sz w:val="21"/>
        </w:rPr>
        <w:t xml:space="preserve"> :</w:t>
      </w:r>
    </w:p>
    <w:p>
      <w:pPr>
        <w:pStyle w:val="ListNumber"/>
      </w:pPr>
      <w:r>
        <w:rPr>
          <w:rFonts w:ascii="Aptos" w:hAnsi="Aptos"/>
          <w:sz w:val="21"/>
        </w:rPr>
        <w:t>Dans le champ Nom court du nouveau problème, saisissez : Vente de gâteaux</w:t>
      </w:r>
    </w:p>
    <w:p>
      <w:pPr>
        <w:pStyle w:val="ListNumber"/>
      </w:pPr>
      <w:r>
        <w:rPr>
          <w:rFonts w:ascii="Aptos" w:hAnsi="Aptos"/>
          <w:sz w:val="21"/>
        </w:rPr>
        <w:t>Cliquez sur Créer un nouveau problème.</w:t>
      </w:r>
    </w:p>
    <w:p>
      <w:pPr>
        <w:pStyle w:val="ListNumber"/>
      </w:pPr>
      <w:r>
        <w:rPr>
          <w:rFonts w:ascii="Aptos" w:hAnsi="Aptos"/>
          <w:sz w:val="21"/>
        </w:rPr>
        <w:t>Dans la ligne du problème Vente de gâteaux, cliquez sur Définir / ouvrir le problème.</w:t>
      </w:r>
    </w:p>
    <w:p>
      <w:pPr>
        <w:pStyle w:val="Heading1"/>
      </w:pPr>
      <w:r>
        <w:t>Choisir le type d’analyse</w:t>
      </w:r>
    </w:p>
    <w:p>
      <w:r>
        <w:rPr>
          <w:rFonts w:ascii="Aptos" w:hAnsi="Aptos"/>
          <w:i w:val="0"/>
          <w:sz w:val="21"/>
        </w:rPr>
        <w:t>La page Type d’analyse s’affiche.</w:t>
      </w:r>
    </w:p>
    <w:p>
      <w:r>
        <w:rPr>
          <w:rFonts w:ascii="Aptos" w:hAnsi="Aptos"/>
          <w:i w:val="0"/>
          <w:sz w:val="21"/>
        </w:rPr>
        <w:t>Comme vous découvrez cette page :</w:t>
      </w:r>
    </w:p>
    <w:p>
      <w:pPr>
        <w:pStyle w:val="ListNumber"/>
      </w:pPr>
      <w:r>
        <w:rPr>
          <w:rFonts w:ascii="Aptos" w:hAnsi="Aptos"/>
          <w:sz w:val="21"/>
        </w:rPr>
        <w:t>cliquez sur Aide ;</w:t>
      </w:r>
    </w:p>
    <w:p>
      <w:pPr>
        <w:pStyle w:val="ListNumber"/>
      </w:pPr>
      <w:r>
        <w:rPr>
          <w:rFonts w:ascii="Aptos" w:hAnsi="Aptos"/>
          <w:sz w:val="21"/>
        </w:rPr>
        <w:t>lisez son contenu ;</w:t>
      </w:r>
    </w:p>
    <w:p>
      <w:pPr>
        <w:pStyle w:val="ListNumber"/>
      </w:pPr>
      <w:r>
        <w:rPr>
          <w:rFonts w:ascii="Aptos" w:hAnsi="Aptos"/>
          <w:sz w:val="21"/>
        </w:rPr>
        <w:t>cliquez sur Fermer.</w:t>
      </w:r>
    </w:p>
    <w:p>
      <w:r>
        <w:rPr>
          <w:rFonts w:ascii="Aptos" w:hAnsi="Aptos"/>
          <w:i w:val="0"/>
          <w:sz w:val="21"/>
        </w:rPr>
        <w:t>Choisissez Analyse structurelle.</w:t>
      </w:r>
    </w:p>
    <w:p>
      <w:pPr>
        <w:pStyle w:val="ListNumber"/>
      </w:pPr>
      <w:r>
        <w:rPr>
          <w:rFonts w:ascii="Aptos" w:hAnsi="Aptos"/>
          <w:sz w:val="21"/>
        </w:rPr>
        <w:t>Cliquez sur Valider le choix.</w:t>
      </w:r>
    </w:p>
    <w:p>
      <w:pPr>
        <w:pStyle w:val="ListNumber"/>
      </w:pPr>
      <w:r>
        <w:rPr>
          <w:rFonts w:ascii="Aptos" w:hAnsi="Aptos"/>
          <w:sz w:val="21"/>
        </w:rPr>
        <w:t>Cliquez sur Passer à l’étape suivante.</w:t>
      </w:r>
    </w:p>
    <w:p>
      <w:pPr>
        <w:pStyle w:val="Heading1"/>
        <w:pageBreakBefore/>
      </w:pPr>
      <w:r>
        <w:t>R1 — Première représentation du problème</w:t>
      </w:r>
    </w:p>
    <w:p>
      <w:r>
        <w:rPr>
          <w:rFonts w:ascii="Aptos" w:hAnsi="Aptos"/>
          <w:i w:val="0"/>
          <w:sz w:val="21"/>
        </w:rPr>
        <w:t>La page Ajout d’un nouvel élément s’affiche.</w:t>
      </w:r>
    </w:p>
    <w:p>
      <w:r>
        <w:rPr>
          <w:rFonts w:ascii="Aptos" w:hAnsi="Aptos"/>
          <w:i w:val="0"/>
          <w:sz w:val="21"/>
        </w:rPr>
        <w:t>Comme vous découvrez cette page :</w:t>
      </w:r>
    </w:p>
    <w:p>
      <w:pPr>
        <w:pStyle w:val="ListNumber"/>
      </w:pPr>
      <w:r>
        <w:rPr>
          <w:rFonts w:ascii="Aptos" w:hAnsi="Aptos"/>
          <w:sz w:val="21"/>
        </w:rPr>
        <w:t>cliquez sur Aide ;</w:t>
      </w:r>
    </w:p>
    <w:p>
      <w:pPr>
        <w:pStyle w:val="ListNumber"/>
      </w:pPr>
      <w:r>
        <w:rPr>
          <w:rFonts w:ascii="Aptos" w:hAnsi="Aptos"/>
          <w:sz w:val="21"/>
        </w:rPr>
        <w:t>lisez son contenu ;</w:t>
      </w:r>
    </w:p>
    <w:p>
      <w:pPr>
        <w:pStyle w:val="ListNumber"/>
      </w:pPr>
      <w:r>
        <w:rPr>
          <w:rFonts w:ascii="Aptos" w:hAnsi="Aptos"/>
          <w:sz w:val="21"/>
        </w:rPr>
        <w:t>cliquez sur Fermer.</w:t>
      </w:r>
    </w:p>
    <w:p>
      <w:r>
        <w:rPr>
          <w:rFonts w:ascii="Aptos" w:hAnsi="Aptos"/>
          <w:i w:val="0"/>
          <w:sz w:val="21"/>
        </w:rPr>
        <w:t>R1 ne comporte pas de page Choix de l’opération.</w:t>
      </w:r>
    </w:p>
    <w:p>
      <w:pPr>
        <w:pStyle w:val="Heading2"/>
      </w:pPr>
      <w:r>
        <w:t>À saisir</w:t>
      </w:r>
    </w:p>
    <w:tbl>
      <w:tblPr>
        <w:tblW w:type="dxa" w:w="9720"/>
        <w:jc w:val="left"/>
        <w:tblLayout w:type="fixed"/>
        <w:tblLook w:firstColumn="1" w:firstRow="1" w:lastColumn="0" w:lastRow="0" w:noHBand="0" w:noVBand="1" w:val="04A0"/>
        <w:tblBorders>
          <w:top w:val="single" w:sz="6" w:color="AEBEC7"/>
          <w:left w:val="single" w:sz="6" w:color="AEBEC7"/>
          <w:bottom w:val="single" w:sz="6" w:color="AEBEC7"/>
          <w:right w:val="single" w:sz="6" w:color="AEBEC7"/>
          <w:insideH w:val="single" w:sz="6" w:color="AEBEC7"/>
          <w:insideV w:val="single" w:sz="6" w:color="AEBEC7"/>
        </w:tblBorders>
      </w:tblPr>
      <w:tblGrid>
        <w:gridCol w:w="6480"/>
        <w:gridCol w:w="3240"/>
      </w:tblGrid>
      <w:tr>
        <w:trPr>
          <w:tblHeader w:val="true"/>
        </w:trPr>
        <w:tc>
          <w:tcPr>
            <w:tcW w:type="dxa" w:w="6480"/>
            <w:shd w:fill="EAF2F6"/>
            <w:tcMar>
              <w:top w:w="90" w:type="dxa"/>
              <w:start w:w="120" w:type="dxa"/>
              <w:bottom w:w="90" w:type="dxa"/>
              <w:end w:w="120" w:type="dxa"/>
            </w:tcMar>
            <w:vAlign w:val="center"/>
          </w:tcPr>
          <w:p>
            <w:pPr>
              <w:spacing w:after="0"/>
              <w:jc w:val="left"/>
            </w:pPr>
            <w:r>
              <w:rPr>
                <w:rFonts w:ascii="Aptos" w:hAnsi="Aptos"/>
                <w:b/>
                <w:color w:val="183444"/>
                <w:sz w:val="18"/>
              </w:rPr>
              <w:t>Champ</w:t>
            </w:r>
          </w:p>
        </w:tc>
        <w:tc>
          <w:tcPr>
            <w:tcW w:type="dxa" w:w="3240"/>
            <w:shd w:fill="EAF2F6"/>
            <w:tcMar>
              <w:top w:w="90" w:type="dxa"/>
              <w:start w:w="120" w:type="dxa"/>
              <w:bottom w:w="90" w:type="dxa"/>
              <w:end w:w="120" w:type="dxa"/>
            </w:tcMar>
            <w:vAlign w:val="center"/>
          </w:tcPr>
          <w:p>
            <w:pPr>
              <w:spacing w:after="0"/>
              <w:jc w:val="center"/>
            </w:pPr>
            <w:r>
              <w:rPr>
                <w:rFonts w:ascii="Aptos" w:hAnsi="Aptos"/>
                <w:b/>
                <w:color w:val="183444"/>
                <w:sz w:val="18"/>
              </w:rPr>
              <w:t>Valeur</w:t>
            </w:r>
          </w:p>
        </w:tc>
      </w:tr>
      <w:tr>
        <w:tc>
          <w:tcPr>
            <w:tcW w:type="dxa" w:w="6480"/>
            <w:tcMar>
              <w:top w:w="90" w:type="dxa"/>
              <w:start w:w="120" w:type="dxa"/>
              <w:bottom w:w="90" w:type="dxa"/>
              <w:end w:w="120" w:type="dxa"/>
            </w:tcMar>
            <w:vAlign w:val="center"/>
          </w:tcPr>
          <w:p>
            <w:pPr>
              <w:spacing w:after="0"/>
              <w:jc w:val="left"/>
            </w:pPr>
            <w:r>
              <w:rPr>
                <w:rFonts w:ascii="Aptos" w:hAnsi="Aptos"/>
                <w:sz w:val="18"/>
              </w:rPr>
              <w:t>Nom</w:t>
            </w:r>
          </w:p>
        </w:tc>
        <w:tc>
          <w:tcPr>
            <w:tcW w:type="dxa" w:w="3240"/>
            <w:tcMar>
              <w:top w:w="90" w:type="dxa"/>
              <w:start w:w="120" w:type="dxa"/>
              <w:bottom w:w="90" w:type="dxa"/>
              <w:end w:w="120" w:type="dxa"/>
            </w:tcMar>
            <w:vAlign w:val="center"/>
          </w:tcPr>
          <w:p>
            <w:pPr>
              <w:spacing w:after="0"/>
              <w:jc w:val="center"/>
            </w:pPr>
            <w:r>
              <w:rPr>
                <w:rFonts w:ascii="Aptos" w:hAnsi="Aptos"/>
                <w:sz w:val="18"/>
              </w:rPr>
              <w:t>Bénéfice</w:t>
            </w:r>
          </w:p>
        </w:tc>
      </w:tr>
      <w:tr>
        <w:tc>
          <w:tcPr>
            <w:tcW w:type="dxa" w:w="6480"/>
            <w:tcMar>
              <w:top w:w="90" w:type="dxa"/>
              <w:start w:w="120" w:type="dxa"/>
              <w:bottom w:w="90" w:type="dxa"/>
              <w:end w:w="120" w:type="dxa"/>
            </w:tcMar>
            <w:vAlign w:val="center"/>
          </w:tcPr>
          <w:p>
            <w:pPr>
              <w:spacing w:after="0"/>
              <w:jc w:val="left"/>
            </w:pPr>
            <w:r>
              <w:rPr>
                <w:rFonts w:ascii="Aptos" w:hAnsi="Aptos"/>
                <w:sz w:val="18"/>
              </w:rPr>
              <w:t>Valeur</w:t>
            </w:r>
          </w:p>
        </w:tc>
        <w:tc>
          <w:tcPr>
            <w:tcW w:type="dxa" w:w="3240"/>
            <w:tcMar>
              <w:top w:w="90" w:type="dxa"/>
              <w:start w:w="120" w:type="dxa"/>
              <w:bottom w:w="90" w:type="dxa"/>
              <w:end w:w="120" w:type="dxa"/>
            </w:tcMar>
            <w:vAlign w:val="center"/>
          </w:tcPr>
          <w:p>
            <w:pPr>
              <w:spacing w:after="0"/>
              <w:jc w:val="center"/>
            </w:pPr>
            <w:r>
              <w:rPr>
                <w:rFonts w:ascii="Aptos" w:hAnsi="Aptos"/>
                <w:sz w:val="18"/>
              </w:rPr>
              <w:t>100</w:t>
            </w:r>
          </w:p>
        </w:tc>
      </w:tr>
      <w:tr>
        <w:tc>
          <w:tcPr>
            <w:tcW w:type="dxa" w:w="6480"/>
            <w:tcMar>
              <w:top w:w="90" w:type="dxa"/>
              <w:start w:w="120" w:type="dxa"/>
              <w:bottom w:w="90" w:type="dxa"/>
              <w:end w:w="120" w:type="dxa"/>
            </w:tcMar>
            <w:vAlign w:val="center"/>
          </w:tcPr>
          <w:p>
            <w:pPr>
              <w:spacing w:after="0"/>
              <w:jc w:val="left"/>
            </w:pPr>
            <w:r>
              <w:rPr>
                <w:rFonts w:ascii="Aptos" w:hAnsi="Aptos"/>
                <w:sz w:val="18"/>
              </w:rPr>
              <w:t>Minimum</w:t>
            </w:r>
          </w:p>
        </w:tc>
        <w:tc>
          <w:tcPr>
            <w:tcW w:type="dxa" w:w="3240"/>
            <w:tcMar>
              <w:top w:w="90" w:type="dxa"/>
              <w:start w:w="120" w:type="dxa"/>
              <w:bottom w:w="90" w:type="dxa"/>
              <w:end w:w="120" w:type="dxa"/>
            </w:tcMar>
            <w:vAlign w:val="center"/>
          </w:tcPr>
          <w:p>
            <w:pPr>
              <w:spacing w:after="0"/>
              <w:jc w:val="center"/>
            </w:pPr>
            <w:r>
              <w:rPr>
                <w:rFonts w:ascii="Aptos" w:hAnsi="Aptos"/>
                <w:sz w:val="18"/>
              </w:rPr>
              <w:t>-200</w:t>
            </w:r>
          </w:p>
        </w:tc>
      </w:tr>
      <w:tr>
        <w:tc>
          <w:tcPr>
            <w:tcW w:type="dxa" w:w="6480"/>
            <w:tcMar>
              <w:top w:w="90" w:type="dxa"/>
              <w:start w:w="120" w:type="dxa"/>
              <w:bottom w:w="90" w:type="dxa"/>
              <w:end w:w="120" w:type="dxa"/>
            </w:tcMar>
            <w:vAlign w:val="center"/>
          </w:tcPr>
          <w:p>
            <w:pPr>
              <w:spacing w:after="0"/>
              <w:jc w:val="left"/>
            </w:pPr>
            <w:r>
              <w:rPr>
                <w:rFonts w:ascii="Aptos" w:hAnsi="Aptos"/>
                <w:sz w:val="18"/>
              </w:rPr>
              <w:t>Maximum</w:t>
            </w:r>
          </w:p>
        </w:tc>
        <w:tc>
          <w:tcPr>
            <w:tcW w:type="dxa" w:w="3240"/>
            <w:tcMar>
              <w:top w:w="90" w:type="dxa"/>
              <w:start w:w="120" w:type="dxa"/>
              <w:bottom w:w="90" w:type="dxa"/>
              <w:end w:w="120" w:type="dxa"/>
            </w:tcMar>
            <w:vAlign w:val="center"/>
          </w:tcPr>
          <w:p>
            <w:pPr>
              <w:spacing w:after="0"/>
              <w:jc w:val="center"/>
            </w:pPr>
            <w:r>
              <w:rPr>
                <w:rFonts w:ascii="Aptos" w:hAnsi="Aptos"/>
                <w:sz w:val="18"/>
              </w:rPr>
              <w:t>500</w:t>
            </w:r>
          </w:p>
        </w:tc>
      </w:tr>
    </w:tbl>
    <w:p>
      <w:pPr>
        <w:spacing w:after="0"/>
      </w:pPr>
    </w:p>
    <w:p>
      <w:r>
        <w:rPr>
          <w:rFonts w:ascii="Aptos" w:hAnsi="Aptos"/>
          <w:i w:val="0"/>
          <w:sz w:val="21"/>
        </w:rPr>
        <w:t>Le statut affiché doit être : Statut : provisoire.</w:t>
      </w:r>
    </w:p>
    <w:p>
      <w:r>
        <w:rPr>
          <w:rFonts w:ascii="Aptos" w:hAnsi="Aptos"/>
          <w:i w:val="0"/>
          <w:sz w:val="21"/>
        </w:rPr>
        <w:t>Cliquez sur Enregistrer.</w:t>
      </w:r>
    </w:p>
    <w:tbl>
      <w:tblPr>
        <w:tblW w:type="dxa" w:w="9720"/>
        <w:jc w:val="left"/>
        <w:tblLayout w:type="fixed"/>
        <w:tblLook w:firstColumn="1" w:firstRow="1" w:lastColumn="0" w:lastRow="0" w:noHBand="0" w:noVBand="1" w:val="04A0"/>
        <w:tblBorders>
          <w:top w:val="single" w:sz="8" w:color="8EB3B0"/>
          <w:left w:val="single" w:sz="8" w:color="8EB3B0"/>
          <w:bottom w:val="single" w:sz="8" w:color="8EB3B0"/>
          <w:right w:val="single" w:sz="8" w:color="8EB3B0"/>
          <w:insideH w:val="single" w:sz="8" w:color="8EB3B0"/>
          <w:insideV w:val="single" w:sz="8" w:color="8EB3B0"/>
        </w:tblBorders>
      </w:tblPr>
      <w:tblGrid>
        <w:gridCol w:w="9720"/>
      </w:tblGrid>
      <w:tr>
        <w:trPr>
          <w:cantSplit/>
        </w:trPr>
        <w:tc>
          <w:tcPr>
            <w:tcW w:type="dxa" w:w="9720"/>
            <w:shd w:fill="EFF7F6"/>
            <w:tcMar>
              <w:top w:w="120" w:type="dxa"/>
              <w:start w:w="150" w:type="dxa"/>
              <w:bottom w:w="120" w:type="dxa"/>
              <w:end w:w="150" w:type="dxa"/>
            </w:tcMar>
          </w:tcPr>
          <w:p>
            <w:pPr>
              <w:spacing w:after="80"/>
            </w:pPr>
            <w:r>
              <w:rPr>
                <w:rFonts w:ascii="Aptos" w:hAnsi="Aptos"/>
                <w:b/>
                <w:color w:val="2A6F6B"/>
                <w:sz w:val="20"/>
              </w:rPr>
              <w:t>Vous devez obtenir</w:t>
            </w:r>
          </w:p>
          <w:p>
            <w:pPr>
              <w:spacing w:after="60"/>
            </w:pPr>
            <w:r>
              <w:rPr>
                <w:rFonts w:ascii="Aptos" w:hAnsi="Aptos"/>
                <w:sz w:val="19"/>
              </w:rPr>
              <w:t>Le premier modèle contient une constante provisoire nommée Bénéfice, avec une valeur de travail de 100 et un domaine plausible allant de -200 à 500.</w:t>
            </w:r>
          </w:p>
          <w:p>
            <w:pPr>
              <w:spacing w:after="60"/>
            </w:pPr>
            <w:r>
              <w:rPr>
                <w:rFonts w:ascii="Aptos" w:hAnsi="Aptos"/>
                <w:sz w:val="19"/>
              </w:rPr>
              <w:t>Cette représentation est volontairement très simple : le bénéfice est encore saisi directement et n’est expliqué par aucune équation.</w:t>
            </w:r>
          </w:p>
        </w:tc>
      </w:tr>
    </w:tbl>
    <w:p>
      <w:pPr>
        <w:spacing w:after="0"/>
      </w:pPr>
    </w:p>
    <w:p>
      <w:r>
        <w:rPr>
          <w:rFonts w:ascii="Aptos" w:hAnsi="Aptos"/>
          <w:i w:val="0"/>
          <w:sz w:val="21"/>
        </w:rPr>
        <w:t>Si vous le souhaitez, vous pouvez noter dans votre journal les questions ou remarques que cette première représentation vous inspire.</w:t>
      </w:r>
    </w:p>
    <w:p>
      <w:r>
        <w:rPr>
          <w:rFonts w:ascii="Aptos" w:hAnsi="Aptos"/>
          <w:i w:val="0"/>
          <w:sz w:val="21"/>
        </w:rPr>
        <w:t>Cliquez sur Passer au raffinement suivant.</w:t>
      </w:r>
    </w:p>
    <w:p>
      <w:r>
        <w:rPr>
          <w:rFonts w:ascii="Aptos" w:hAnsi="Aptos"/>
          <w:i w:val="0"/>
          <w:sz w:val="21"/>
        </w:rPr>
        <w:t>R1 ne possède pas de page séparée d’enregistrement final.</w:t>
      </w:r>
    </w:p>
    <w:p>
      <w:pPr>
        <w:pStyle w:val="Heading1"/>
        <w:pageBreakBefore/>
      </w:pPr>
      <w:r>
        <w:t>R2 — Expliquer le bénéfice</w:t>
      </w:r>
    </w:p>
    <w:p>
      <w:pPr>
        <w:pStyle w:val="Heading2"/>
      </w:pPr>
      <w:r>
        <w:t>Choisir l’opération</w:t>
      </w:r>
    </w:p>
    <w:p>
      <w:r>
        <w:rPr>
          <w:rFonts w:ascii="Aptos" w:hAnsi="Aptos"/>
          <w:i w:val="0"/>
          <w:sz w:val="21"/>
        </w:rPr>
        <w:t>La page Choix de l’opération s’affiche.</w:t>
      </w:r>
    </w:p>
    <w:p>
      <w:r>
        <w:rPr>
          <w:rFonts w:ascii="Aptos" w:hAnsi="Aptos"/>
          <w:i w:val="0"/>
          <w:sz w:val="21"/>
        </w:rPr>
        <w:t>Comme vous découvrez cette page :</w:t>
      </w:r>
    </w:p>
    <w:p>
      <w:pPr>
        <w:pStyle w:val="ListNumber"/>
      </w:pPr>
      <w:r>
        <w:rPr>
          <w:rFonts w:ascii="Aptos" w:hAnsi="Aptos"/>
          <w:sz w:val="21"/>
        </w:rPr>
        <w:t>cliquez sur Aide ;</w:t>
      </w:r>
    </w:p>
    <w:p>
      <w:pPr>
        <w:pStyle w:val="ListNumber"/>
      </w:pPr>
      <w:r>
        <w:rPr>
          <w:rFonts w:ascii="Aptos" w:hAnsi="Aptos"/>
          <w:sz w:val="21"/>
        </w:rPr>
        <w:t>lisez son contenu ;</w:t>
      </w:r>
    </w:p>
    <w:p>
      <w:pPr>
        <w:pStyle w:val="ListNumber"/>
      </w:pPr>
      <w:r>
        <w:rPr>
          <w:rFonts w:ascii="Aptos" w:hAnsi="Aptos"/>
          <w:sz w:val="21"/>
        </w:rPr>
        <w:t>cliquez sur Fermer.</w:t>
      </w:r>
    </w:p>
    <w:p>
      <w:r>
        <w:rPr>
          <w:rFonts w:ascii="Aptos" w:hAnsi="Aptos"/>
          <w:i w:val="0"/>
          <w:sz w:val="21"/>
        </w:rPr>
        <w:t>Choisissez Développer plus précisément une partie du modèle existant.</w:t>
      </w:r>
    </w:p>
    <w:p>
      <w:r>
        <w:rPr>
          <w:rFonts w:ascii="Aptos" w:hAnsi="Aptos"/>
          <w:i w:val="0"/>
          <w:sz w:val="21"/>
        </w:rPr>
        <w:t>Cliquez sur Enregistrer, puis sur Passer à l’étape suivante.</w:t>
      </w:r>
    </w:p>
    <w:p>
      <w:pPr>
        <w:pStyle w:val="Heading2"/>
      </w:pPr>
      <w:r>
        <w:t>Choisir la constante et rédiger le texte du raffinement</w:t>
      </w:r>
    </w:p>
    <w:p>
      <w:r>
        <w:rPr>
          <w:rFonts w:ascii="Aptos" w:hAnsi="Aptos"/>
          <w:i w:val="0"/>
          <w:sz w:val="21"/>
        </w:rPr>
        <w:t>La page Choix de la constante provisoire et texte du raffinement s’affiche.</w:t>
      </w:r>
    </w:p>
    <w:p>
      <w:r>
        <w:rPr>
          <w:rFonts w:ascii="Aptos" w:hAnsi="Aptos"/>
          <w:i w:val="0"/>
          <w:sz w:val="21"/>
        </w:rPr>
        <w:t>Comme vous découvrez cette page :</w:t>
      </w:r>
    </w:p>
    <w:p>
      <w:pPr>
        <w:pStyle w:val="ListNumber"/>
      </w:pPr>
      <w:r>
        <w:rPr>
          <w:rFonts w:ascii="Aptos" w:hAnsi="Aptos"/>
          <w:sz w:val="21"/>
        </w:rPr>
        <w:t>cliquez sur Aide ;</w:t>
      </w:r>
    </w:p>
    <w:p>
      <w:pPr>
        <w:pStyle w:val="ListNumber"/>
      </w:pPr>
      <w:r>
        <w:rPr>
          <w:rFonts w:ascii="Aptos" w:hAnsi="Aptos"/>
          <w:sz w:val="21"/>
        </w:rPr>
        <w:t>lisez son contenu ;</w:t>
      </w:r>
    </w:p>
    <w:p>
      <w:pPr>
        <w:pStyle w:val="ListNumber"/>
      </w:pPr>
      <w:r>
        <w:rPr>
          <w:rFonts w:ascii="Aptos" w:hAnsi="Aptos"/>
          <w:sz w:val="21"/>
        </w:rPr>
        <w:t>cliquez sur Fermer.</w:t>
      </w:r>
    </w:p>
    <w:p>
      <w:r>
        <w:rPr>
          <w:rFonts w:ascii="Aptos" w:hAnsi="Aptos"/>
          <w:i w:val="0"/>
          <w:sz w:val="21"/>
        </w:rPr>
        <w:t>Dans Constante provisoire à raffiner, choisissez Bénéfice.</w:t>
      </w:r>
    </w:p>
    <w:p>
      <w:r>
        <w:rPr>
          <w:rFonts w:ascii="Aptos" w:hAnsi="Aptos"/>
          <w:i w:val="0"/>
          <w:sz w:val="21"/>
        </w:rPr>
        <w:t>Dans Texte du raffinement, saisissez :</w:t>
      </w:r>
    </w:p>
    <w:tbl>
      <w:tblPr>
        <w:tblW w:type="dxa" w:w="9720"/>
        <w:jc w:val="left"/>
        <w:tblLayout w:type="fixed"/>
        <w:tblLook w:firstColumn="1" w:firstRow="1" w:lastColumn="0" w:lastRow="0" w:noHBand="0" w:noVBand="1" w:val="04A0"/>
        <w:tblBorders>
          <w:top w:val="single" w:sz="7" w:color="B8C9D2"/>
          <w:left w:val="single" w:sz="7" w:color="B8C9D2"/>
          <w:bottom w:val="single" w:sz="7" w:color="B8C9D2"/>
          <w:right w:val="single" w:sz="7" w:color="B8C9D2"/>
          <w:insideH w:val="single" w:sz="7" w:color="B8C9D2"/>
          <w:insideV w:val="single" w:sz="7" w:color="B8C9D2"/>
        </w:tblBorders>
      </w:tblPr>
      <w:tblGrid>
        <w:gridCol w:w="9720"/>
      </w:tblGrid>
      <w:tr>
        <w:tc>
          <w:tcPr>
            <w:tcW w:type="dxa" w:w="9720"/>
            <w:shd w:fill="F5F8FA"/>
            <w:tcMar>
              <w:top w:w="120" w:type="dxa"/>
              <w:start w:w="150" w:type="dxa"/>
              <w:bottom w:w="120" w:type="dxa"/>
              <w:end w:w="150" w:type="dxa"/>
            </w:tcMar>
          </w:tcPr>
          <w:p>
            <w:pPr>
              <w:spacing w:after="60"/>
            </w:pPr>
            <w:r>
              <w:rPr>
                <w:rFonts w:ascii="Aptos" w:hAnsi="Aptos"/>
                <w:b/>
                <w:color w:val="2A6F6B"/>
                <w:sz w:val="19"/>
              </w:rPr>
              <w:t>TEXTE DU RAFFINEMENT</w:t>
            </w:r>
          </w:p>
          <w:p>
            <w:pPr>
              <w:spacing w:after="0"/>
            </w:pPr>
            <w:r>
              <w:rPr>
                <w:rFonts w:ascii="Aptos" w:hAnsi="Aptos"/>
                <w:i/>
                <w:color w:val="183444"/>
                <w:sz w:val="21"/>
              </w:rPr>
              <w:t>Le bénéfice dépend directement de deux grandeurs nommées « Recettes » et « Coût total ». Il est égal aux Recettes moins le Coût total.</w:t>
            </w:r>
          </w:p>
        </w:tc>
      </w:tr>
    </w:tbl>
    <w:p>
      <w:pPr>
        <w:spacing w:after="0"/>
      </w:pPr>
    </w:p>
    <w:p>
      <w:r>
        <w:rPr>
          <w:rFonts w:ascii="Aptos" w:hAnsi="Aptos"/>
          <w:i w:val="0"/>
          <w:sz w:val="21"/>
        </w:rPr>
        <w:t>Cliquez sur Enregistrer, puis sur Passer à l’étape suivante.</w:t>
      </w:r>
    </w:p>
    <w:p>
      <w:pPr>
        <w:pStyle w:val="Heading2"/>
      </w:pPr>
      <w:r>
        <w:t>Vérifier le texte intermédiaire</w:t>
      </w:r>
    </w:p>
    <w:p>
      <w:r>
        <w:rPr>
          <w:rFonts w:ascii="Aptos" w:hAnsi="Aptos"/>
          <w:i w:val="0"/>
          <w:sz w:val="21"/>
        </w:rPr>
        <w:t>La page Texte intermédiaire s’affiche.</w:t>
      </w:r>
    </w:p>
    <w:p>
      <w:r>
        <w:rPr>
          <w:rFonts w:ascii="Aptos" w:hAnsi="Aptos"/>
          <w:i w:val="0"/>
          <w:sz w:val="21"/>
        </w:rPr>
        <w:t>Comme vous découvrez cette page :</w:t>
      </w:r>
    </w:p>
    <w:p>
      <w:pPr>
        <w:pStyle w:val="ListNumber"/>
      </w:pPr>
      <w:r>
        <w:rPr>
          <w:rFonts w:ascii="Aptos" w:hAnsi="Aptos"/>
          <w:sz w:val="21"/>
        </w:rPr>
        <w:t>cliquez sur Aide ;</w:t>
      </w:r>
    </w:p>
    <w:p>
      <w:pPr>
        <w:pStyle w:val="ListNumber"/>
      </w:pPr>
      <w:r>
        <w:rPr>
          <w:rFonts w:ascii="Aptos" w:hAnsi="Aptos"/>
          <w:sz w:val="21"/>
        </w:rPr>
        <w:t>lisez son contenu ;</w:t>
      </w:r>
    </w:p>
    <w:p>
      <w:pPr>
        <w:pStyle w:val="ListNumber"/>
      </w:pPr>
      <w:r>
        <w:rPr>
          <w:rFonts w:ascii="Aptos" w:hAnsi="Aptos"/>
          <w:sz w:val="21"/>
        </w:rPr>
        <w:t>cliquez sur Fermer.</w:t>
      </w:r>
    </w:p>
    <w:tbl>
      <w:tblPr>
        <w:tblW w:type="dxa" w:w="9720"/>
        <w:jc w:val="left"/>
        <w:tblLayout w:type="fixed"/>
        <w:tblLook w:firstColumn="1" w:firstRow="1" w:lastColumn="0" w:lastRow="0" w:noHBand="0" w:noVBand="1" w:val="04A0"/>
        <w:tblBorders>
          <w:top w:val="single" w:sz="8" w:color="8EB3B0"/>
          <w:left w:val="single" w:sz="8" w:color="8EB3B0"/>
          <w:bottom w:val="single" w:sz="8" w:color="8EB3B0"/>
          <w:right w:val="single" w:sz="8" w:color="8EB3B0"/>
          <w:insideH w:val="single" w:sz="8" w:color="8EB3B0"/>
          <w:insideV w:val="single" w:sz="8" w:color="8EB3B0"/>
        </w:tblBorders>
      </w:tblPr>
      <w:tblGrid>
        <w:gridCol w:w="9720"/>
      </w:tblGrid>
      <w:tr>
        <w:trPr>
          <w:cantSplit/>
        </w:trPr>
        <w:tc>
          <w:tcPr>
            <w:tcW w:type="dxa" w:w="9720"/>
            <w:shd w:fill="EFF7F6"/>
            <w:tcMar>
              <w:top w:w="120" w:type="dxa"/>
              <w:start w:w="150" w:type="dxa"/>
              <w:bottom w:w="120" w:type="dxa"/>
              <w:end w:w="150" w:type="dxa"/>
            </w:tcMar>
          </w:tcPr>
          <w:p>
            <w:pPr>
              <w:spacing w:after="80"/>
            </w:pPr>
            <w:r>
              <w:rPr>
                <w:rFonts w:ascii="Aptos" w:hAnsi="Aptos"/>
                <w:b/>
                <w:color w:val="2A6F6B"/>
                <w:sz w:val="20"/>
              </w:rPr>
              <w:t>Avant de continuer</w:t>
            </w:r>
          </w:p>
          <w:p>
            <w:pPr>
              <w:spacing w:after="60"/>
            </w:pPr>
            <w:r>
              <w:rPr>
                <w:rFonts w:ascii="Aptos" w:hAnsi="Aptos"/>
                <w:sz w:val="19"/>
              </w:rPr>
              <w:t>Les propositions de l’IA peuvent varier.</w:t>
            </w:r>
          </w:p>
          <w:p>
            <w:pPr>
              <w:pStyle w:val="ListBullet"/>
              <w:spacing w:after="40"/>
              <w:ind w:left="317" w:hanging="173"/>
            </w:pPr>
            <w:r>
              <w:rPr>
                <w:rFonts w:ascii="Aptos" w:hAnsi="Aptos"/>
                <w:sz w:val="19"/>
              </w:rPr>
              <w:t>Vérifiez que le texte intermédiaire conserve bien le sens de votre raffinement.</w:t>
            </w:r>
          </w:p>
          <w:p>
            <w:pPr>
              <w:pStyle w:val="ListBullet"/>
              <w:spacing w:after="40"/>
              <w:ind w:left="317" w:hanging="173"/>
            </w:pPr>
            <w:r>
              <w:rPr>
                <w:rFonts w:ascii="Aptos" w:hAnsi="Aptos"/>
                <w:sz w:val="19"/>
              </w:rPr>
              <w:t>Pour reproduire exactement ce tutoriel, les éléments attendus doivent être nommés Recettes et Coût total.</w:t>
            </w:r>
          </w:p>
          <w:p>
            <w:pPr>
              <w:pStyle w:val="ListBullet"/>
              <w:spacing w:after="40"/>
              <w:ind w:left="317" w:hanging="173"/>
            </w:pPr>
            <w:r>
              <w:rPr>
                <w:rFonts w:ascii="Aptos" w:hAnsi="Aptos"/>
                <w:sz w:val="19"/>
              </w:rPr>
              <w:t>Si ces noms ou le sens ne sont pas respectés, revenez au texte du raffinement, utilisez Modifier et recommencez conformément à l’Aide.</w:t>
            </w:r>
          </w:p>
        </w:tc>
      </w:tr>
    </w:tbl>
    <w:p>
      <w:pPr>
        <w:spacing w:after="0"/>
      </w:pPr>
    </w:p>
    <w:p>
      <w:pPr>
        <w:pStyle w:val="ListBullet"/>
      </w:pPr>
      <w:r>
        <w:rPr>
          <w:rFonts w:ascii="Aptos" w:hAnsi="Aptos"/>
          <w:sz w:val="21"/>
        </w:rPr>
        <w:t>la grandeur calculée est Bénéfice ;</w:t>
      </w:r>
    </w:p>
    <w:p>
      <w:pPr>
        <w:pStyle w:val="ListBullet"/>
      </w:pPr>
      <w:r>
        <w:rPr>
          <w:rFonts w:ascii="Aptos" w:hAnsi="Aptos"/>
          <w:sz w:val="21"/>
        </w:rPr>
        <w:t>les recettes sont ajoutées ;</w:t>
      </w:r>
    </w:p>
    <w:p>
      <w:pPr>
        <w:pStyle w:val="ListBullet"/>
      </w:pPr>
      <w:r>
        <w:rPr>
          <w:rFonts w:ascii="Aptos" w:hAnsi="Aptos"/>
          <w:sz w:val="21"/>
        </w:rPr>
        <w:t>le coût total est soustrait ;</w:t>
      </w:r>
    </w:p>
    <w:p>
      <w:pPr>
        <w:pStyle w:val="ListBullet"/>
      </w:pPr>
      <w:r>
        <w:rPr>
          <w:rFonts w:ascii="Aptos" w:hAnsi="Aptos"/>
          <w:sz w:val="21"/>
        </w:rPr>
        <w:t>aucun élément inattendu n’est introduit.</w:t>
      </w:r>
    </w:p>
    <w:p>
      <w:r>
        <w:rPr>
          <w:rFonts w:ascii="Aptos" w:hAnsi="Aptos"/>
          <w:i w:val="0"/>
          <w:sz w:val="21"/>
        </w:rPr>
        <w:t>Si le texte est satisfaisant, cliquez sur Passer à la traduction formelle.</w:t>
      </w:r>
    </w:p>
    <w:p>
      <w:pPr>
        <w:pStyle w:val="Heading2"/>
      </w:pPr>
      <w:r>
        <w:t>Vérifier la relation formelle</w:t>
      </w:r>
    </w:p>
    <w:p>
      <w:r>
        <w:rPr>
          <w:rFonts w:ascii="Aptos" w:hAnsi="Aptos"/>
          <w:i w:val="0"/>
          <w:sz w:val="21"/>
        </w:rPr>
        <w:t>La page Relations formelles s’affiche.</w:t>
      </w:r>
    </w:p>
    <w:p>
      <w:r>
        <w:rPr>
          <w:rFonts w:ascii="Aptos" w:hAnsi="Aptos"/>
          <w:i w:val="0"/>
          <w:sz w:val="21"/>
        </w:rPr>
        <w:t>Comme vous découvrez cette page :</w:t>
      </w:r>
    </w:p>
    <w:p>
      <w:pPr>
        <w:pStyle w:val="ListNumber"/>
      </w:pPr>
      <w:r>
        <w:rPr>
          <w:rFonts w:ascii="Aptos" w:hAnsi="Aptos"/>
          <w:sz w:val="21"/>
        </w:rPr>
        <w:t>cliquez sur Aide ;</w:t>
      </w:r>
    </w:p>
    <w:p>
      <w:pPr>
        <w:pStyle w:val="ListNumber"/>
      </w:pPr>
      <w:r>
        <w:rPr>
          <w:rFonts w:ascii="Aptos" w:hAnsi="Aptos"/>
          <w:sz w:val="21"/>
        </w:rPr>
        <w:t>lisez son contenu ;</w:t>
      </w:r>
    </w:p>
    <w:p>
      <w:pPr>
        <w:pStyle w:val="ListNumber"/>
      </w:pPr>
      <w:r>
        <w:rPr>
          <w:rFonts w:ascii="Aptos" w:hAnsi="Aptos"/>
          <w:sz w:val="21"/>
        </w:rPr>
        <w:t>cliquez sur Fermer.</w:t>
      </w:r>
    </w:p>
    <w:p>
      <w:r>
        <w:rPr>
          <w:rFonts w:ascii="Aptos" w:hAnsi="Aptos"/>
          <w:i w:val="0"/>
          <w:sz w:val="21"/>
        </w:rPr>
        <w:t>L’équation attendue est :</w:t>
      </w:r>
    </w:p>
    <w:tbl>
      <w:tblPr>
        <w:tblW w:type="dxa" w:w="9720"/>
        <w:jc w:val="left"/>
        <w:tblLayout w:type="fixed"/>
        <w:tblLook w:firstColumn="1" w:firstRow="1" w:lastColumn="0" w:lastRow="0" w:noHBand="0" w:noVBand="1" w:val="04A0"/>
        <w:tblBorders>
          <w:top w:val="single" w:sz="5" w:color="B7C6CD"/>
          <w:left w:val="single" w:sz="5" w:color="B7C6CD"/>
          <w:bottom w:val="single" w:sz="5" w:color="B7C6CD"/>
          <w:right w:val="single" w:sz="5" w:color="B7C6CD"/>
          <w:insideH w:val="single" w:sz="5" w:color="B7C6CD"/>
          <w:insideV w:val="single" w:sz="5" w:color="B7C6CD"/>
        </w:tblBorders>
      </w:tblPr>
      <w:tblGrid>
        <w:gridCol w:w="9720"/>
      </w:tblGrid>
      <w:tr>
        <w:tc>
          <w:tcPr>
            <w:tcW w:type="dxa" w:w="9720"/>
            <w:shd w:fill="F2F5F7"/>
            <w:tcMar>
              <w:top w:w="110" w:type="dxa"/>
              <w:start w:w="170" w:type="dxa"/>
              <w:bottom w:w="110" w:type="dxa"/>
              <w:end w:w="170" w:type="dxa"/>
            </w:tcMar>
          </w:tcPr>
          <w:p>
            <w:pPr>
              <w:spacing w:after="0"/>
            </w:pPr>
            <w:r>
              <w:rPr>
                <w:rFonts w:ascii="Consolas" w:hAnsi="Consolas"/>
                <w:color w:val="183444"/>
                <w:sz w:val="19"/>
              </w:rPr>
              <w:t>[Bénéfice] = [Recettes] - [Coût total]</w:t>
            </w:r>
          </w:p>
        </w:tc>
      </w:tr>
    </w:tbl>
    <w:p>
      <w:pPr>
        <w:spacing w:after="0"/>
      </w:pPr>
    </w:p>
    <w:p>
      <w:r>
        <w:rPr>
          <w:rFonts w:ascii="Aptos" w:hAnsi="Aptos"/>
          <w:i w:val="0"/>
          <w:sz w:val="21"/>
        </w:rPr>
        <w:t>La formulation produite automatiquement peut différer, mais elle doit être mathématiquement équivalente et utiliser les bons éléments.</w:t>
      </w:r>
    </w:p>
    <w:tbl>
      <w:tblPr>
        <w:tblW w:type="dxa" w:w="9719"/>
        <w:jc w:val="left"/>
        <w:tblLayout w:type="fixed"/>
        <w:tblLook w:firstColumn="1" w:firstRow="1" w:lastColumn="0" w:lastRow="0" w:noHBand="0" w:noVBand="1" w:val="04A0"/>
        <w:tblBorders>
          <w:top w:val="single" w:sz="6" w:color="AEBEC7"/>
          <w:left w:val="single" w:sz="6" w:color="AEBEC7"/>
          <w:bottom w:val="single" w:sz="6" w:color="AEBEC7"/>
          <w:right w:val="single" w:sz="6" w:color="AEBEC7"/>
          <w:insideH w:val="single" w:sz="6" w:color="AEBEC7"/>
          <w:insideV w:val="single" w:sz="6" w:color="AEBEC7"/>
        </w:tblBorders>
      </w:tblPr>
      <w:tblGrid>
        <w:gridCol w:w="4031"/>
        <w:gridCol w:w="2232"/>
        <w:gridCol w:w="1728"/>
        <w:gridCol w:w="1728"/>
      </w:tblGrid>
      <w:tr>
        <w:trPr>
          <w:tblHeader w:val="true"/>
        </w:trPr>
        <w:tc>
          <w:tcPr>
            <w:tcW w:type="dxa" w:w="4031"/>
            <w:shd w:fill="EAF2F6"/>
            <w:tcMar>
              <w:top w:w="90" w:type="dxa"/>
              <w:start w:w="120" w:type="dxa"/>
              <w:bottom w:w="90" w:type="dxa"/>
              <w:end w:w="120" w:type="dxa"/>
            </w:tcMar>
            <w:vAlign w:val="center"/>
          </w:tcPr>
          <w:p>
            <w:pPr>
              <w:spacing w:after="0"/>
              <w:jc w:val="left"/>
            </w:pPr>
            <w:r>
              <w:rPr>
                <w:rFonts w:ascii="Aptos" w:hAnsi="Aptos"/>
                <w:b/>
                <w:color w:val="183444"/>
                <w:sz w:val="18"/>
              </w:rPr>
              <w:t>Élément</w:t>
            </w:r>
          </w:p>
        </w:tc>
        <w:tc>
          <w:tcPr>
            <w:tcW w:type="dxa" w:w="2232"/>
            <w:shd w:fill="EAF2F6"/>
            <w:tcMar>
              <w:top w:w="90" w:type="dxa"/>
              <w:start w:w="120" w:type="dxa"/>
              <w:bottom w:w="90" w:type="dxa"/>
              <w:end w:w="120" w:type="dxa"/>
            </w:tcMar>
            <w:vAlign w:val="center"/>
          </w:tcPr>
          <w:p>
            <w:pPr>
              <w:spacing w:after="0"/>
              <w:jc w:val="center"/>
            </w:pPr>
            <w:r>
              <w:rPr>
                <w:rFonts w:ascii="Aptos" w:hAnsi="Aptos"/>
                <w:b/>
                <w:color w:val="183444"/>
                <w:sz w:val="18"/>
              </w:rPr>
              <w:t>Statut</w:t>
            </w:r>
          </w:p>
        </w:tc>
        <w:tc>
          <w:tcPr>
            <w:tcW w:type="dxa" w:w="1728"/>
            <w:shd w:fill="EAF2F6"/>
            <w:tcMar>
              <w:top w:w="90" w:type="dxa"/>
              <w:start w:w="120" w:type="dxa"/>
              <w:bottom w:w="90" w:type="dxa"/>
              <w:end w:w="120" w:type="dxa"/>
            </w:tcMar>
            <w:vAlign w:val="center"/>
          </w:tcPr>
          <w:p>
            <w:pPr>
              <w:spacing w:after="0"/>
              <w:jc w:val="center"/>
            </w:pPr>
            <w:r>
              <w:rPr>
                <w:rFonts w:ascii="Aptos" w:hAnsi="Aptos"/>
                <w:b/>
                <w:color w:val="183444"/>
                <w:sz w:val="18"/>
              </w:rPr>
              <w:t>Minimum</w:t>
            </w:r>
          </w:p>
        </w:tc>
        <w:tc>
          <w:tcPr>
            <w:tcW w:type="dxa" w:w="1728"/>
            <w:shd w:fill="EAF2F6"/>
            <w:tcMar>
              <w:top w:w="90" w:type="dxa"/>
              <w:start w:w="120" w:type="dxa"/>
              <w:bottom w:w="90" w:type="dxa"/>
              <w:end w:w="120" w:type="dxa"/>
            </w:tcMar>
            <w:vAlign w:val="center"/>
          </w:tcPr>
          <w:p>
            <w:pPr>
              <w:spacing w:after="0"/>
              <w:jc w:val="center"/>
            </w:pPr>
            <w:r>
              <w:rPr>
                <w:rFonts w:ascii="Aptos" w:hAnsi="Aptos"/>
                <w:b/>
                <w:color w:val="183444"/>
                <w:sz w:val="18"/>
              </w:rPr>
              <w:t>Maximum</w:t>
            </w:r>
          </w:p>
        </w:tc>
      </w:tr>
      <w:tr>
        <w:tc>
          <w:tcPr>
            <w:tcW w:type="dxa" w:w="4031"/>
            <w:tcMar>
              <w:top w:w="90" w:type="dxa"/>
              <w:start w:w="120" w:type="dxa"/>
              <w:bottom w:w="90" w:type="dxa"/>
              <w:end w:w="120" w:type="dxa"/>
            </w:tcMar>
            <w:vAlign w:val="center"/>
          </w:tcPr>
          <w:p>
            <w:pPr>
              <w:spacing w:after="0"/>
              <w:jc w:val="left"/>
            </w:pPr>
            <w:r>
              <w:rPr>
                <w:rFonts w:ascii="Aptos" w:hAnsi="Aptos"/>
                <w:sz w:val="18"/>
              </w:rPr>
              <w:t>Recettes</w:t>
            </w:r>
          </w:p>
        </w:tc>
        <w:tc>
          <w:tcPr>
            <w:tcW w:type="dxa" w:w="2232"/>
            <w:tcMar>
              <w:top w:w="90" w:type="dxa"/>
              <w:start w:w="120" w:type="dxa"/>
              <w:bottom w:w="90" w:type="dxa"/>
              <w:end w:w="120" w:type="dxa"/>
            </w:tcMar>
            <w:vAlign w:val="center"/>
          </w:tcPr>
          <w:p>
            <w:pPr>
              <w:spacing w:after="0"/>
              <w:jc w:val="left"/>
            </w:pPr>
            <w:r>
              <w:rPr>
                <w:rFonts w:ascii="Aptos" w:hAnsi="Aptos"/>
                <w:sz w:val="18"/>
              </w:rPr>
              <w:t>provisoire</w:t>
            </w:r>
          </w:p>
        </w:tc>
        <w:tc>
          <w:tcPr>
            <w:tcW w:type="dxa" w:w="1728"/>
            <w:tcMar>
              <w:top w:w="90" w:type="dxa"/>
              <w:start w:w="120" w:type="dxa"/>
              <w:bottom w:w="90" w:type="dxa"/>
              <w:end w:w="120" w:type="dxa"/>
            </w:tcMar>
            <w:vAlign w:val="center"/>
          </w:tcPr>
          <w:p>
            <w:pPr>
              <w:spacing w:after="0"/>
              <w:jc w:val="center"/>
            </w:pPr>
            <w:r>
              <w:rPr>
                <w:rFonts w:ascii="Aptos" w:hAnsi="Aptos"/>
                <w:sz w:val="18"/>
              </w:rPr>
              <w:t>0</w:t>
            </w:r>
          </w:p>
        </w:tc>
        <w:tc>
          <w:tcPr>
            <w:tcW w:type="dxa" w:w="1728"/>
            <w:tcMar>
              <w:top w:w="90" w:type="dxa"/>
              <w:start w:w="120" w:type="dxa"/>
              <w:bottom w:w="90" w:type="dxa"/>
              <w:end w:w="120" w:type="dxa"/>
            </w:tcMar>
            <w:vAlign w:val="center"/>
          </w:tcPr>
          <w:p>
            <w:pPr>
              <w:spacing w:after="0"/>
              <w:jc w:val="center"/>
            </w:pPr>
            <w:r>
              <w:rPr>
                <w:rFonts w:ascii="Aptos" w:hAnsi="Aptos"/>
                <w:sz w:val="18"/>
              </w:rPr>
              <w:t>1000</w:t>
            </w:r>
          </w:p>
        </w:tc>
      </w:tr>
      <w:tr>
        <w:tc>
          <w:tcPr>
            <w:tcW w:type="dxa" w:w="4031"/>
            <w:tcMar>
              <w:top w:w="90" w:type="dxa"/>
              <w:start w:w="120" w:type="dxa"/>
              <w:bottom w:w="90" w:type="dxa"/>
              <w:end w:w="120" w:type="dxa"/>
            </w:tcMar>
            <w:vAlign w:val="center"/>
          </w:tcPr>
          <w:p>
            <w:pPr>
              <w:spacing w:after="0"/>
              <w:jc w:val="left"/>
            </w:pPr>
            <w:r>
              <w:rPr>
                <w:rFonts w:ascii="Aptos" w:hAnsi="Aptos"/>
                <w:sz w:val="18"/>
              </w:rPr>
              <w:t>Coût total</w:t>
            </w:r>
          </w:p>
        </w:tc>
        <w:tc>
          <w:tcPr>
            <w:tcW w:type="dxa" w:w="2232"/>
            <w:tcMar>
              <w:top w:w="90" w:type="dxa"/>
              <w:start w:w="120" w:type="dxa"/>
              <w:bottom w:w="90" w:type="dxa"/>
              <w:end w:w="120" w:type="dxa"/>
            </w:tcMar>
            <w:vAlign w:val="center"/>
          </w:tcPr>
          <w:p>
            <w:pPr>
              <w:spacing w:after="0"/>
              <w:jc w:val="left"/>
            </w:pPr>
            <w:r>
              <w:rPr>
                <w:rFonts w:ascii="Aptos" w:hAnsi="Aptos"/>
                <w:sz w:val="18"/>
              </w:rPr>
              <w:t>provisoire</w:t>
            </w:r>
          </w:p>
        </w:tc>
        <w:tc>
          <w:tcPr>
            <w:tcW w:type="dxa" w:w="1728"/>
            <w:tcMar>
              <w:top w:w="90" w:type="dxa"/>
              <w:start w:w="120" w:type="dxa"/>
              <w:bottom w:w="90" w:type="dxa"/>
              <w:end w:w="120" w:type="dxa"/>
            </w:tcMar>
            <w:vAlign w:val="center"/>
          </w:tcPr>
          <w:p>
            <w:pPr>
              <w:spacing w:after="0"/>
              <w:jc w:val="center"/>
            </w:pPr>
            <w:r>
              <w:rPr>
                <w:rFonts w:ascii="Aptos" w:hAnsi="Aptos"/>
                <w:sz w:val="18"/>
              </w:rPr>
              <w:t>0</w:t>
            </w:r>
          </w:p>
        </w:tc>
        <w:tc>
          <w:tcPr>
            <w:tcW w:type="dxa" w:w="1728"/>
            <w:tcMar>
              <w:top w:w="90" w:type="dxa"/>
              <w:start w:w="120" w:type="dxa"/>
              <w:bottom w:w="90" w:type="dxa"/>
              <w:end w:w="120" w:type="dxa"/>
            </w:tcMar>
            <w:vAlign w:val="center"/>
          </w:tcPr>
          <w:p>
            <w:pPr>
              <w:spacing w:after="0"/>
              <w:jc w:val="center"/>
            </w:pPr>
            <w:r>
              <w:rPr>
                <w:rFonts w:ascii="Aptos" w:hAnsi="Aptos"/>
                <w:sz w:val="18"/>
              </w:rPr>
              <w:t>600</w:t>
            </w:r>
          </w:p>
        </w:tc>
      </w:tr>
    </w:tbl>
    <w:p>
      <w:pPr>
        <w:spacing w:after="0"/>
      </w:pPr>
    </w:p>
    <w:p>
      <w:r>
        <w:rPr>
          <w:rFonts w:ascii="Aptos" w:hAnsi="Aptos"/>
          <w:i w:val="0"/>
          <w:sz w:val="21"/>
        </w:rPr>
        <w:t>Cliquez sur Enregistrer les caractéristiques structurelles, puis sur Passer à l’étape suivante.</w:t>
      </w:r>
    </w:p>
    <w:p>
      <w:pPr>
        <w:pStyle w:val="Heading2"/>
      </w:pPr>
      <w:r>
        <w:t>Choisir les résultats</w:t>
      </w:r>
    </w:p>
    <w:p>
      <w:r>
        <w:rPr>
          <w:rFonts w:ascii="Aptos" w:hAnsi="Aptos"/>
          <w:i w:val="0"/>
          <w:sz w:val="21"/>
        </w:rPr>
        <w:t>La page Choix des résultats à afficher dans le tableau des calculs s’affiche.</w:t>
      </w:r>
    </w:p>
    <w:p>
      <w:r>
        <w:rPr>
          <w:rFonts w:ascii="Aptos" w:hAnsi="Aptos"/>
          <w:i w:val="0"/>
          <w:sz w:val="21"/>
        </w:rPr>
        <w:t>Comme vous découvrez cette page :</w:t>
      </w:r>
    </w:p>
    <w:p>
      <w:pPr>
        <w:pStyle w:val="ListNumber"/>
      </w:pPr>
      <w:r>
        <w:rPr>
          <w:rFonts w:ascii="Aptos" w:hAnsi="Aptos"/>
          <w:sz w:val="21"/>
        </w:rPr>
        <w:t>cliquez sur Aide ;</w:t>
      </w:r>
    </w:p>
    <w:p>
      <w:pPr>
        <w:pStyle w:val="ListNumber"/>
      </w:pPr>
      <w:r>
        <w:rPr>
          <w:rFonts w:ascii="Aptos" w:hAnsi="Aptos"/>
          <w:sz w:val="21"/>
        </w:rPr>
        <w:t>lisez son contenu ;</w:t>
      </w:r>
    </w:p>
    <w:p>
      <w:pPr>
        <w:pStyle w:val="ListNumber"/>
      </w:pPr>
      <w:r>
        <w:rPr>
          <w:rFonts w:ascii="Aptos" w:hAnsi="Aptos"/>
          <w:sz w:val="21"/>
        </w:rPr>
        <w:t>cliquez sur Fermer.</w:t>
      </w:r>
    </w:p>
    <w:p>
      <w:r>
        <w:rPr>
          <w:rFonts w:ascii="Aptos" w:hAnsi="Aptos"/>
          <w:i w:val="0"/>
          <w:sz w:val="21"/>
        </w:rPr>
        <w:t>Sélectionnez Bénéfice. Ce choix est enregistré automatiquement.</w:t>
      </w:r>
    </w:p>
    <w:p>
      <w:r>
        <w:rPr>
          <w:rFonts w:ascii="Aptos" w:hAnsi="Aptos"/>
          <w:i w:val="0"/>
          <w:sz w:val="21"/>
        </w:rPr>
        <w:t>Cliquez sur Passer à l’étape suivante.</w:t>
      </w:r>
    </w:p>
    <w:p>
      <w:pPr>
        <w:pStyle w:val="Heading2"/>
      </w:pPr>
      <w:r>
        <w:t>Utiliser le modèle</w:t>
      </w:r>
    </w:p>
    <w:p>
      <w:r>
        <w:rPr>
          <w:rFonts w:ascii="Aptos" w:hAnsi="Aptos"/>
          <w:i w:val="0"/>
          <w:sz w:val="21"/>
        </w:rPr>
        <w:t>La page Utilisation du modèle s’affiche.</w:t>
      </w:r>
    </w:p>
    <w:p>
      <w:r>
        <w:rPr>
          <w:rFonts w:ascii="Aptos" w:hAnsi="Aptos"/>
          <w:i w:val="0"/>
          <w:sz w:val="21"/>
        </w:rPr>
        <w:t>Comme vous découvrez cette page :</w:t>
      </w:r>
    </w:p>
    <w:p>
      <w:pPr>
        <w:pStyle w:val="ListNumber"/>
      </w:pPr>
      <w:r>
        <w:rPr>
          <w:rFonts w:ascii="Aptos" w:hAnsi="Aptos"/>
          <w:sz w:val="21"/>
        </w:rPr>
        <w:t>cliquez sur Aide ;</w:t>
      </w:r>
    </w:p>
    <w:p>
      <w:pPr>
        <w:pStyle w:val="ListNumber"/>
      </w:pPr>
      <w:r>
        <w:rPr>
          <w:rFonts w:ascii="Aptos" w:hAnsi="Aptos"/>
          <w:sz w:val="21"/>
        </w:rPr>
        <w:t>lisez son contenu ;</w:t>
      </w:r>
    </w:p>
    <w:p>
      <w:pPr>
        <w:pStyle w:val="ListNumber"/>
      </w:pPr>
      <w:r>
        <w:rPr>
          <w:rFonts w:ascii="Aptos" w:hAnsi="Aptos"/>
          <w:sz w:val="21"/>
        </w:rPr>
        <w:t>cliquez sur Fermer.</w:t>
      </w:r>
    </w:p>
    <w:tbl>
      <w:tblPr>
        <w:tblW w:type="dxa" w:w="9720"/>
        <w:jc w:val="left"/>
        <w:tblLayout w:type="fixed"/>
        <w:tblLook w:firstColumn="1" w:firstRow="1" w:lastColumn="0" w:lastRow="0" w:noHBand="0" w:noVBand="1" w:val="04A0"/>
        <w:tblBorders>
          <w:top w:val="single" w:sz="6" w:color="AEBEC7"/>
          <w:left w:val="single" w:sz="6" w:color="AEBEC7"/>
          <w:bottom w:val="single" w:sz="6" w:color="AEBEC7"/>
          <w:right w:val="single" w:sz="6" w:color="AEBEC7"/>
          <w:insideH w:val="single" w:sz="6" w:color="AEBEC7"/>
          <w:insideV w:val="single" w:sz="6" w:color="AEBEC7"/>
        </w:tblBorders>
      </w:tblPr>
      <w:tblGrid>
        <w:gridCol w:w="6480"/>
        <w:gridCol w:w="3240"/>
      </w:tblGrid>
      <w:tr>
        <w:trPr>
          <w:tblHeader w:val="true"/>
        </w:trPr>
        <w:tc>
          <w:tcPr>
            <w:tcW w:type="dxa" w:w="6480"/>
            <w:shd w:fill="EAF2F6"/>
            <w:tcMar>
              <w:top w:w="90" w:type="dxa"/>
              <w:start w:w="120" w:type="dxa"/>
              <w:bottom w:w="90" w:type="dxa"/>
              <w:end w:w="120" w:type="dxa"/>
            </w:tcMar>
            <w:vAlign w:val="center"/>
          </w:tcPr>
          <w:p>
            <w:pPr>
              <w:spacing w:after="0"/>
              <w:jc w:val="left"/>
            </w:pPr>
            <w:r>
              <w:rPr>
                <w:rFonts w:ascii="Aptos" w:hAnsi="Aptos"/>
                <w:b/>
                <w:color w:val="183444"/>
                <w:sz w:val="18"/>
              </w:rPr>
              <w:t>Élément</w:t>
            </w:r>
          </w:p>
        </w:tc>
        <w:tc>
          <w:tcPr>
            <w:tcW w:type="dxa" w:w="3240"/>
            <w:shd w:fill="EAF2F6"/>
            <w:tcMar>
              <w:top w:w="90" w:type="dxa"/>
              <w:start w:w="120" w:type="dxa"/>
              <w:bottom w:w="90" w:type="dxa"/>
              <w:end w:w="120" w:type="dxa"/>
            </w:tcMar>
            <w:vAlign w:val="center"/>
          </w:tcPr>
          <w:p>
            <w:pPr>
              <w:spacing w:after="0"/>
              <w:jc w:val="center"/>
            </w:pPr>
            <w:r>
              <w:rPr>
                <w:rFonts w:ascii="Aptos" w:hAnsi="Aptos"/>
                <w:b/>
                <w:color w:val="183444"/>
                <w:sz w:val="18"/>
              </w:rPr>
              <w:t>Valeur</w:t>
            </w:r>
          </w:p>
        </w:tc>
      </w:tr>
      <w:tr>
        <w:tc>
          <w:tcPr>
            <w:tcW w:type="dxa" w:w="6480"/>
            <w:tcMar>
              <w:top w:w="90" w:type="dxa"/>
              <w:start w:w="120" w:type="dxa"/>
              <w:bottom w:w="90" w:type="dxa"/>
              <w:end w:w="120" w:type="dxa"/>
            </w:tcMar>
            <w:vAlign w:val="center"/>
          </w:tcPr>
          <w:p>
            <w:pPr>
              <w:spacing w:after="0"/>
              <w:jc w:val="left"/>
            </w:pPr>
            <w:r>
              <w:rPr>
                <w:rFonts w:ascii="Aptos" w:hAnsi="Aptos"/>
                <w:sz w:val="18"/>
              </w:rPr>
              <w:t>Recettes</w:t>
            </w:r>
          </w:p>
        </w:tc>
        <w:tc>
          <w:tcPr>
            <w:tcW w:type="dxa" w:w="3240"/>
            <w:tcMar>
              <w:top w:w="90" w:type="dxa"/>
              <w:start w:w="120" w:type="dxa"/>
              <w:bottom w:w="90" w:type="dxa"/>
              <w:end w:w="120" w:type="dxa"/>
            </w:tcMar>
            <w:vAlign w:val="center"/>
          </w:tcPr>
          <w:p>
            <w:pPr>
              <w:spacing w:after="0"/>
              <w:jc w:val="center"/>
            </w:pPr>
            <w:r>
              <w:rPr>
                <w:rFonts w:ascii="Aptos" w:hAnsi="Aptos"/>
                <w:sz w:val="18"/>
              </w:rPr>
              <w:t>400</w:t>
            </w:r>
          </w:p>
        </w:tc>
      </w:tr>
      <w:tr>
        <w:tc>
          <w:tcPr>
            <w:tcW w:type="dxa" w:w="6480"/>
            <w:tcMar>
              <w:top w:w="90" w:type="dxa"/>
              <w:start w:w="120" w:type="dxa"/>
              <w:bottom w:w="90" w:type="dxa"/>
              <w:end w:w="120" w:type="dxa"/>
            </w:tcMar>
            <w:vAlign w:val="center"/>
          </w:tcPr>
          <w:p>
            <w:pPr>
              <w:spacing w:after="0"/>
              <w:jc w:val="left"/>
            </w:pPr>
            <w:r>
              <w:rPr>
                <w:rFonts w:ascii="Aptos" w:hAnsi="Aptos"/>
                <w:sz w:val="18"/>
              </w:rPr>
              <w:t>Coût total</w:t>
            </w:r>
          </w:p>
        </w:tc>
        <w:tc>
          <w:tcPr>
            <w:tcW w:type="dxa" w:w="3240"/>
            <w:tcMar>
              <w:top w:w="90" w:type="dxa"/>
              <w:start w:w="120" w:type="dxa"/>
              <w:bottom w:w="90" w:type="dxa"/>
              <w:end w:w="120" w:type="dxa"/>
            </w:tcMar>
            <w:vAlign w:val="center"/>
          </w:tcPr>
          <w:p>
            <w:pPr>
              <w:spacing w:after="0"/>
              <w:jc w:val="center"/>
            </w:pPr>
            <w:r>
              <w:rPr>
                <w:rFonts w:ascii="Aptos" w:hAnsi="Aptos"/>
                <w:sz w:val="18"/>
              </w:rPr>
              <w:t>250</w:t>
            </w:r>
          </w:p>
        </w:tc>
      </w:tr>
    </w:tbl>
    <w:p>
      <w:pPr>
        <w:spacing w:after="0"/>
      </w:pPr>
    </w:p>
    <w:p>
      <w:r>
        <w:rPr>
          <w:rFonts w:ascii="Aptos" w:hAnsi="Aptos"/>
          <w:i w:val="0"/>
          <w:sz w:val="21"/>
        </w:rPr>
        <w:t>Les valeurs de travail sont prises en compte directement.</w:t>
      </w:r>
    </w:p>
    <w:tbl>
      <w:tblPr>
        <w:tblW w:type="dxa" w:w="9720"/>
        <w:jc w:val="left"/>
        <w:tblLayout w:type="fixed"/>
        <w:tblLook w:firstColumn="1" w:firstRow="1" w:lastColumn="0" w:lastRow="0" w:noHBand="0" w:noVBand="1" w:val="04A0"/>
        <w:tblBorders>
          <w:top w:val="single" w:sz="8" w:color="8EB3B0"/>
          <w:left w:val="single" w:sz="8" w:color="8EB3B0"/>
          <w:bottom w:val="single" w:sz="8" w:color="8EB3B0"/>
          <w:right w:val="single" w:sz="8" w:color="8EB3B0"/>
          <w:insideH w:val="single" w:sz="8" w:color="8EB3B0"/>
          <w:insideV w:val="single" w:sz="8" w:color="8EB3B0"/>
        </w:tblBorders>
      </w:tblPr>
      <w:tblGrid>
        <w:gridCol w:w="9720"/>
      </w:tblGrid>
      <w:tr>
        <w:trPr>
          <w:cantSplit/>
        </w:trPr>
        <w:tc>
          <w:tcPr>
            <w:tcW w:type="dxa" w:w="9720"/>
            <w:shd w:fill="EFF7F6"/>
            <w:tcMar>
              <w:top w:w="120" w:type="dxa"/>
              <w:start w:w="150" w:type="dxa"/>
              <w:bottom w:w="120" w:type="dxa"/>
              <w:end w:w="150" w:type="dxa"/>
            </w:tcMar>
          </w:tcPr>
          <w:p>
            <w:pPr>
              <w:spacing w:after="80"/>
            </w:pPr>
            <w:r>
              <w:rPr>
                <w:rFonts w:ascii="Aptos" w:hAnsi="Aptos"/>
                <w:b/>
                <w:color w:val="2A6F6B"/>
                <w:sz w:val="20"/>
              </w:rPr>
              <w:t>Vous devez obtenir</w:t>
            </w:r>
          </w:p>
          <w:p>
            <w:pPr>
              <w:spacing w:after="60"/>
            </w:pPr>
            <w:r>
              <w:rPr>
                <w:rFonts w:ascii="Aptos" w:hAnsi="Aptos"/>
                <w:sz w:val="19"/>
              </w:rPr>
              <w:t>Bénéfice = 150</w:t>
            </w:r>
          </w:p>
        </w:tc>
      </w:tr>
    </w:tbl>
    <w:p>
      <w:pPr>
        <w:spacing w:after="0"/>
      </w:pPr>
    </w:p>
    <w:p>
      <w:r>
        <w:rPr>
          <w:rFonts w:ascii="Aptos" w:hAnsi="Aptos"/>
          <w:i w:val="0"/>
          <w:sz w:val="21"/>
        </w:rPr>
        <w:t>Cliquez sur Passer à l’étape suivante.</w:t>
      </w:r>
    </w:p>
    <w:p>
      <w:pPr>
        <w:pStyle w:val="Heading2"/>
      </w:pPr>
      <w:r>
        <w:t>Enregistrer l’achèvement de R2</w:t>
      </w:r>
    </w:p>
    <w:p>
      <w:r>
        <w:rPr>
          <w:rFonts w:ascii="Aptos" w:hAnsi="Aptos"/>
          <w:i w:val="0"/>
          <w:sz w:val="21"/>
        </w:rPr>
        <w:t>La page Enregistrement final du raffinement s’affiche.</w:t>
      </w:r>
    </w:p>
    <w:p>
      <w:r>
        <w:rPr>
          <w:rFonts w:ascii="Aptos" w:hAnsi="Aptos"/>
          <w:i w:val="0"/>
          <w:sz w:val="21"/>
        </w:rPr>
        <w:t>Comme vous découvrez cette page :</w:t>
      </w:r>
    </w:p>
    <w:p>
      <w:pPr>
        <w:pStyle w:val="ListNumber"/>
      </w:pPr>
      <w:r>
        <w:rPr>
          <w:rFonts w:ascii="Aptos" w:hAnsi="Aptos"/>
          <w:sz w:val="21"/>
        </w:rPr>
        <w:t>cliquez sur Aide ;</w:t>
      </w:r>
    </w:p>
    <w:p>
      <w:pPr>
        <w:pStyle w:val="ListNumber"/>
      </w:pPr>
      <w:r>
        <w:rPr>
          <w:rFonts w:ascii="Aptos" w:hAnsi="Aptos"/>
          <w:sz w:val="21"/>
        </w:rPr>
        <w:t>lisez son contenu ;</w:t>
      </w:r>
    </w:p>
    <w:p>
      <w:pPr>
        <w:pStyle w:val="ListNumber"/>
      </w:pPr>
      <w:r>
        <w:rPr>
          <w:rFonts w:ascii="Aptos" w:hAnsi="Aptos"/>
          <w:sz w:val="21"/>
        </w:rPr>
        <w:t>cliquez sur Fermer.</w:t>
      </w:r>
    </w:p>
    <w:p>
      <w:pPr>
        <w:pStyle w:val="ListBullet"/>
      </w:pPr>
      <w:r>
        <w:rPr>
          <w:rFonts w:ascii="Aptos" w:hAnsi="Aptos"/>
          <w:sz w:val="21"/>
        </w:rPr>
        <w:t>votre texte du raffinement ;</w:t>
      </w:r>
    </w:p>
    <w:p>
      <w:pPr>
        <w:pStyle w:val="ListBullet"/>
      </w:pPr>
      <w:r>
        <w:rPr>
          <w:rFonts w:ascii="Aptos" w:hAnsi="Aptos"/>
          <w:sz w:val="21"/>
        </w:rPr>
        <w:t>le texte intermédiaire ;</w:t>
      </w:r>
    </w:p>
    <w:p>
      <w:pPr>
        <w:pStyle w:val="ListBullet"/>
      </w:pPr>
      <w:r>
        <w:rPr>
          <w:rFonts w:ascii="Aptos" w:hAnsi="Aptos"/>
          <w:sz w:val="21"/>
        </w:rPr>
        <w:t>l’équation retenue ;</w:t>
      </w:r>
    </w:p>
    <w:p>
      <w:pPr>
        <w:pStyle w:val="ListBullet"/>
      </w:pPr>
      <w:r>
        <w:rPr>
          <w:rFonts w:ascii="Aptos" w:hAnsi="Aptos"/>
          <w:sz w:val="21"/>
        </w:rPr>
        <w:t>les caractéristiques de Recettes et de Coût total.</w:t>
      </w:r>
    </w:p>
    <w:p>
      <w:r>
        <w:rPr>
          <w:rFonts w:ascii="Aptos" w:hAnsi="Aptos"/>
          <w:i w:val="0"/>
          <w:sz w:val="21"/>
        </w:rPr>
        <w:t>Cliquez sur Enregistrer le raffinement R2, puis sur Passer au raffinement R3.</w:t>
      </w:r>
    </w:p>
    <w:p>
      <w:pPr>
        <w:pStyle w:val="Heading1"/>
        <w:pageBreakBefore/>
      </w:pPr>
      <w:r>
        <w:t>R3 — Expliquer les recettes</w:t>
      </w:r>
    </w:p>
    <w:p>
      <w:r>
        <w:rPr>
          <w:rFonts w:ascii="Aptos" w:hAnsi="Aptos"/>
          <w:i w:val="0"/>
          <w:sz w:val="21"/>
        </w:rPr>
        <w:t>Les pages de ce parcours ont déjà été rencontrées. Leur Aide n’est donc plus imposée, mais vous pouvez la consulter de nouveau à tout moment.</w:t>
      </w:r>
    </w:p>
    <w:p>
      <w:pPr>
        <w:pStyle w:val="Heading2"/>
      </w:pPr>
      <w:r>
        <w:t>Choisir l’opération</w:t>
      </w:r>
    </w:p>
    <w:p>
      <w:pPr>
        <w:pStyle w:val="ListNumber"/>
      </w:pPr>
      <w:r>
        <w:rPr>
          <w:rFonts w:ascii="Aptos" w:hAnsi="Aptos"/>
          <w:sz w:val="21"/>
        </w:rPr>
        <w:t>Choisissez Développer plus précisément une partie du modèle existant.</w:t>
      </w:r>
    </w:p>
    <w:p>
      <w:pPr>
        <w:pStyle w:val="ListNumber"/>
      </w:pPr>
      <w:r>
        <w:rPr>
          <w:rFonts w:ascii="Aptos" w:hAnsi="Aptos"/>
          <w:sz w:val="21"/>
        </w:rPr>
        <w:t>Cliquez sur Enregistrer.</w:t>
      </w:r>
    </w:p>
    <w:p>
      <w:pPr>
        <w:pStyle w:val="ListNumber"/>
      </w:pPr>
      <w:r>
        <w:rPr>
          <w:rFonts w:ascii="Aptos" w:hAnsi="Aptos"/>
          <w:sz w:val="21"/>
        </w:rPr>
        <w:t>Cliquez sur Passer à l’étape suivante.</w:t>
      </w:r>
    </w:p>
    <w:p>
      <w:pPr>
        <w:pStyle w:val="Heading2"/>
      </w:pPr>
      <w:r>
        <w:t>Choisir la constante et saisir le texte</w:t>
      </w:r>
    </w:p>
    <w:p>
      <w:r>
        <w:rPr>
          <w:rFonts w:ascii="Aptos" w:hAnsi="Aptos"/>
          <w:i w:val="0"/>
          <w:sz w:val="21"/>
        </w:rPr>
        <w:t>Dans Constante provisoire à raffiner, choisissez Recettes.</w:t>
      </w:r>
    </w:p>
    <w:tbl>
      <w:tblPr>
        <w:tblW w:type="dxa" w:w="9720"/>
        <w:jc w:val="left"/>
        <w:tblLayout w:type="fixed"/>
        <w:tblLook w:firstColumn="1" w:firstRow="1" w:lastColumn="0" w:lastRow="0" w:noHBand="0" w:noVBand="1" w:val="04A0"/>
        <w:tblBorders>
          <w:top w:val="single" w:sz="7" w:color="B8C9D2"/>
          <w:left w:val="single" w:sz="7" w:color="B8C9D2"/>
          <w:bottom w:val="single" w:sz="7" w:color="B8C9D2"/>
          <w:right w:val="single" w:sz="7" w:color="B8C9D2"/>
          <w:insideH w:val="single" w:sz="7" w:color="B8C9D2"/>
          <w:insideV w:val="single" w:sz="7" w:color="B8C9D2"/>
        </w:tblBorders>
      </w:tblPr>
      <w:tblGrid>
        <w:gridCol w:w="9720"/>
      </w:tblGrid>
      <w:tr>
        <w:tc>
          <w:tcPr>
            <w:tcW w:type="dxa" w:w="9720"/>
            <w:shd w:fill="F5F8FA"/>
            <w:tcMar>
              <w:top w:w="120" w:type="dxa"/>
              <w:start w:w="150" w:type="dxa"/>
              <w:bottom w:w="120" w:type="dxa"/>
              <w:end w:w="150" w:type="dxa"/>
            </w:tcMar>
          </w:tcPr>
          <w:p>
            <w:pPr>
              <w:spacing w:after="60"/>
            </w:pPr>
            <w:r>
              <w:rPr>
                <w:rFonts w:ascii="Aptos" w:hAnsi="Aptos"/>
                <w:b/>
                <w:color w:val="2A6F6B"/>
                <w:sz w:val="19"/>
              </w:rPr>
              <w:t>TEXTE DU RAFFINEMENT</w:t>
            </w:r>
          </w:p>
          <w:p>
            <w:pPr>
              <w:spacing w:after="0"/>
            </w:pPr>
            <w:r>
              <w:rPr>
                <w:rFonts w:ascii="Aptos" w:hAnsi="Aptos"/>
                <w:i/>
                <w:color w:val="183444"/>
                <w:sz w:val="21"/>
              </w:rPr>
              <w:t>Les Recettes dépendent directement de deux grandeurs nommées « Nombre de gâteaux vendus » et « Prix par gâteau ». Elles sont égales au Nombre de gâteaux vendus multiplié par le Prix par gâteau.</w:t>
            </w:r>
          </w:p>
        </w:tc>
      </w:tr>
    </w:tbl>
    <w:p>
      <w:pPr>
        <w:spacing w:after="0"/>
      </w:pPr>
    </w:p>
    <w:p>
      <w:r>
        <w:rPr>
          <w:rFonts w:ascii="Aptos" w:hAnsi="Aptos"/>
          <w:i w:val="0"/>
          <w:sz w:val="21"/>
        </w:rPr>
        <w:t>Cliquez sur Enregistrer, puis sur Passer à l’étape suivante.</w:t>
      </w:r>
    </w:p>
    <w:p>
      <w:pPr>
        <w:pStyle w:val="Heading2"/>
      </w:pPr>
      <w:r>
        <w:t>Vérifier les productions automatiques</w:t>
      </w:r>
    </w:p>
    <w:p>
      <w:r>
        <w:rPr>
          <w:rFonts w:ascii="Aptos" w:hAnsi="Aptos"/>
          <w:i w:val="0"/>
          <w:sz w:val="21"/>
        </w:rPr>
        <w:t>Sur Texte intermédiaire, vérifiez le sens, puis cliquez sur Passer à la traduction formelle.</w:t>
      </w:r>
    </w:p>
    <w:p>
      <w:r>
        <w:rPr>
          <w:rFonts w:ascii="Aptos" w:hAnsi="Aptos"/>
          <w:i w:val="0"/>
          <w:sz w:val="21"/>
        </w:rPr>
        <w:t>Sur Relations formelles, vérifiez que l’équation est équivalente à :</w:t>
      </w:r>
    </w:p>
    <w:tbl>
      <w:tblPr>
        <w:tblW w:type="dxa" w:w="9720"/>
        <w:jc w:val="left"/>
        <w:tblLayout w:type="fixed"/>
        <w:tblLook w:firstColumn="1" w:firstRow="1" w:lastColumn="0" w:lastRow="0" w:noHBand="0" w:noVBand="1" w:val="04A0"/>
        <w:tblBorders>
          <w:top w:val="single" w:sz="5" w:color="B7C6CD"/>
          <w:left w:val="single" w:sz="5" w:color="B7C6CD"/>
          <w:bottom w:val="single" w:sz="5" w:color="B7C6CD"/>
          <w:right w:val="single" w:sz="5" w:color="B7C6CD"/>
          <w:insideH w:val="single" w:sz="5" w:color="B7C6CD"/>
          <w:insideV w:val="single" w:sz="5" w:color="B7C6CD"/>
        </w:tblBorders>
      </w:tblPr>
      <w:tblGrid>
        <w:gridCol w:w="9720"/>
      </w:tblGrid>
      <w:tr>
        <w:tc>
          <w:tcPr>
            <w:tcW w:type="dxa" w:w="9720"/>
            <w:shd w:fill="F2F5F7"/>
            <w:tcMar>
              <w:top w:w="110" w:type="dxa"/>
              <w:start w:w="170" w:type="dxa"/>
              <w:bottom w:w="110" w:type="dxa"/>
              <w:end w:w="170" w:type="dxa"/>
            </w:tcMar>
          </w:tcPr>
          <w:p>
            <w:pPr>
              <w:spacing w:after="0"/>
            </w:pPr>
            <w:r>
              <w:rPr>
                <w:rFonts w:ascii="Consolas" w:hAnsi="Consolas"/>
                <w:color w:val="183444"/>
                <w:sz w:val="19"/>
              </w:rPr>
              <w:t>[Recettes] = [Nombre de gâteaux vendus] * [Prix par gâteau]</w:t>
            </w:r>
          </w:p>
        </w:tc>
      </w:tr>
    </w:tbl>
    <w:p>
      <w:pPr>
        <w:spacing w:after="0"/>
      </w:pPr>
    </w:p>
    <w:tbl>
      <w:tblPr>
        <w:tblW w:type="dxa" w:w="9719"/>
        <w:jc w:val="left"/>
        <w:tblLayout w:type="fixed"/>
        <w:tblLook w:firstColumn="1" w:firstRow="1" w:lastColumn="0" w:lastRow="0" w:noHBand="0" w:noVBand="1" w:val="04A0"/>
        <w:tblBorders>
          <w:top w:val="single" w:sz="6" w:color="AEBEC7"/>
          <w:left w:val="single" w:sz="6" w:color="AEBEC7"/>
          <w:bottom w:val="single" w:sz="6" w:color="AEBEC7"/>
          <w:right w:val="single" w:sz="6" w:color="AEBEC7"/>
          <w:insideH w:val="single" w:sz="6" w:color="AEBEC7"/>
          <w:insideV w:val="single" w:sz="6" w:color="AEBEC7"/>
        </w:tblBorders>
      </w:tblPr>
      <w:tblGrid>
        <w:gridCol w:w="4031"/>
        <w:gridCol w:w="2232"/>
        <w:gridCol w:w="1728"/>
        <w:gridCol w:w="1728"/>
      </w:tblGrid>
      <w:tr>
        <w:trPr>
          <w:tblHeader w:val="true"/>
        </w:trPr>
        <w:tc>
          <w:tcPr>
            <w:tcW w:type="dxa" w:w="4031"/>
            <w:shd w:fill="EAF2F6"/>
            <w:tcMar>
              <w:top w:w="90" w:type="dxa"/>
              <w:start w:w="120" w:type="dxa"/>
              <w:bottom w:w="90" w:type="dxa"/>
              <w:end w:w="120" w:type="dxa"/>
            </w:tcMar>
            <w:vAlign w:val="center"/>
          </w:tcPr>
          <w:p>
            <w:pPr>
              <w:spacing w:after="0"/>
              <w:jc w:val="left"/>
            </w:pPr>
            <w:r>
              <w:rPr>
                <w:rFonts w:ascii="Aptos" w:hAnsi="Aptos"/>
                <w:b/>
                <w:color w:val="183444"/>
                <w:sz w:val="18"/>
              </w:rPr>
              <w:t>Élément</w:t>
            </w:r>
          </w:p>
        </w:tc>
        <w:tc>
          <w:tcPr>
            <w:tcW w:type="dxa" w:w="2232"/>
            <w:shd w:fill="EAF2F6"/>
            <w:tcMar>
              <w:top w:w="90" w:type="dxa"/>
              <w:start w:w="120" w:type="dxa"/>
              <w:bottom w:w="90" w:type="dxa"/>
              <w:end w:w="120" w:type="dxa"/>
            </w:tcMar>
            <w:vAlign w:val="center"/>
          </w:tcPr>
          <w:p>
            <w:pPr>
              <w:spacing w:after="0"/>
              <w:jc w:val="center"/>
            </w:pPr>
            <w:r>
              <w:rPr>
                <w:rFonts w:ascii="Aptos" w:hAnsi="Aptos"/>
                <w:b/>
                <w:color w:val="183444"/>
                <w:sz w:val="18"/>
              </w:rPr>
              <w:t>Statut</w:t>
            </w:r>
          </w:p>
        </w:tc>
        <w:tc>
          <w:tcPr>
            <w:tcW w:type="dxa" w:w="1728"/>
            <w:shd w:fill="EAF2F6"/>
            <w:tcMar>
              <w:top w:w="90" w:type="dxa"/>
              <w:start w:w="120" w:type="dxa"/>
              <w:bottom w:w="90" w:type="dxa"/>
              <w:end w:w="120" w:type="dxa"/>
            </w:tcMar>
            <w:vAlign w:val="center"/>
          </w:tcPr>
          <w:p>
            <w:pPr>
              <w:spacing w:after="0"/>
              <w:jc w:val="center"/>
            </w:pPr>
            <w:r>
              <w:rPr>
                <w:rFonts w:ascii="Aptos" w:hAnsi="Aptos"/>
                <w:b/>
                <w:color w:val="183444"/>
                <w:sz w:val="18"/>
              </w:rPr>
              <w:t>Minimum</w:t>
            </w:r>
          </w:p>
        </w:tc>
        <w:tc>
          <w:tcPr>
            <w:tcW w:type="dxa" w:w="1728"/>
            <w:shd w:fill="EAF2F6"/>
            <w:tcMar>
              <w:top w:w="90" w:type="dxa"/>
              <w:start w:w="120" w:type="dxa"/>
              <w:bottom w:w="90" w:type="dxa"/>
              <w:end w:w="120" w:type="dxa"/>
            </w:tcMar>
            <w:vAlign w:val="center"/>
          </w:tcPr>
          <w:p>
            <w:pPr>
              <w:spacing w:after="0"/>
              <w:jc w:val="center"/>
            </w:pPr>
            <w:r>
              <w:rPr>
                <w:rFonts w:ascii="Aptos" w:hAnsi="Aptos"/>
                <w:b/>
                <w:color w:val="183444"/>
                <w:sz w:val="18"/>
              </w:rPr>
              <w:t>Maximum</w:t>
            </w:r>
          </w:p>
        </w:tc>
      </w:tr>
      <w:tr>
        <w:tc>
          <w:tcPr>
            <w:tcW w:type="dxa" w:w="4031"/>
            <w:tcMar>
              <w:top w:w="90" w:type="dxa"/>
              <w:start w:w="120" w:type="dxa"/>
              <w:bottom w:w="90" w:type="dxa"/>
              <w:end w:w="120" w:type="dxa"/>
            </w:tcMar>
            <w:vAlign w:val="center"/>
          </w:tcPr>
          <w:p>
            <w:pPr>
              <w:spacing w:after="0"/>
              <w:jc w:val="left"/>
            </w:pPr>
            <w:r>
              <w:rPr>
                <w:rFonts w:ascii="Aptos" w:hAnsi="Aptos"/>
                <w:sz w:val="18"/>
              </w:rPr>
              <w:t>Nombre de gâteaux vendus</w:t>
            </w:r>
          </w:p>
        </w:tc>
        <w:tc>
          <w:tcPr>
            <w:tcW w:type="dxa" w:w="2232"/>
            <w:tcMar>
              <w:top w:w="90" w:type="dxa"/>
              <w:start w:w="120" w:type="dxa"/>
              <w:bottom w:w="90" w:type="dxa"/>
              <w:end w:w="120" w:type="dxa"/>
            </w:tcMar>
            <w:vAlign w:val="center"/>
          </w:tcPr>
          <w:p>
            <w:pPr>
              <w:spacing w:after="0"/>
              <w:jc w:val="left"/>
            </w:pPr>
            <w:r>
              <w:rPr>
                <w:rFonts w:ascii="Aptos" w:hAnsi="Aptos"/>
                <w:sz w:val="18"/>
              </w:rPr>
              <w:t>paramétrique</w:t>
            </w:r>
          </w:p>
        </w:tc>
        <w:tc>
          <w:tcPr>
            <w:tcW w:type="dxa" w:w="1728"/>
            <w:tcMar>
              <w:top w:w="90" w:type="dxa"/>
              <w:start w:w="120" w:type="dxa"/>
              <w:bottom w:w="90" w:type="dxa"/>
              <w:end w:w="120" w:type="dxa"/>
            </w:tcMar>
            <w:vAlign w:val="center"/>
          </w:tcPr>
          <w:p>
            <w:pPr>
              <w:spacing w:after="0"/>
              <w:jc w:val="center"/>
            </w:pPr>
            <w:r>
              <w:rPr>
                <w:rFonts w:ascii="Aptos" w:hAnsi="Aptos"/>
                <w:sz w:val="18"/>
              </w:rPr>
              <w:t>50</w:t>
            </w:r>
          </w:p>
        </w:tc>
        <w:tc>
          <w:tcPr>
            <w:tcW w:type="dxa" w:w="1728"/>
            <w:tcMar>
              <w:top w:w="90" w:type="dxa"/>
              <w:start w:w="120" w:type="dxa"/>
              <w:bottom w:w="90" w:type="dxa"/>
              <w:end w:w="120" w:type="dxa"/>
            </w:tcMar>
            <w:vAlign w:val="center"/>
          </w:tcPr>
          <w:p>
            <w:pPr>
              <w:spacing w:after="0"/>
              <w:jc w:val="center"/>
            </w:pPr>
            <w:r>
              <w:rPr>
                <w:rFonts w:ascii="Aptos" w:hAnsi="Aptos"/>
                <w:sz w:val="18"/>
              </w:rPr>
              <w:t>150</w:t>
            </w:r>
          </w:p>
        </w:tc>
      </w:tr>
      <w:tr>
        <w:tc>
          <w:tcPr>
            <w:tcW w:type="dxa" w:w="4031"/>
            <w:tcMar>
              <w:top w:w="90" w:type="dxa"/>
              <w:start w:w="120" w:type="dxa"/>
              <w:bottom w:w="90" w:type="dxa"/>
              <w:end w:w="120" w:type="dxa"/>
            </w:tcMar>
            <w:vAlign w:val="center"/>
          </w:tcPr>
          <w:p>
            <w:pPr>
              <w:spacing w:after="0"/>
              <w:jc w:val="left"/>
            </w:pPr>
            <w:r>
              <w:rPr>
                <w:rFonts w:ascii="Aptos" w:hAnsi="Aptos"/>
                <w:sz w:val="18"/>
              </w:rPr>
              <w:t>Prix par gâteau</w:t>
            </w:r>
          </w:p>
        </w:tc>
        <w:tc>
          <w:tcPr>
            <w:tcW w:type="dxa" w:w="2232"/>
            <w:tcMar>
              <w:top w:w="90" w:type="dxa"/>
              <w:start w:w="120" w:type="dxa"/>
              <w:bottom w:w="90" w:type="dxa"/>
              <w:end w:w="120" w:type="dxa"/>
            </w:tcMar>
            <w:vAlign w:val="center"/>
          </w:tcPr>
          <w:p>
            <w:pPr>
              <w:spacing w:after="0"/>
              <w:jc w:val="left"/>
            </w:pPr>
            <w:r>
              <w:rPr>
                <w:rFonts w:ascii="Aptos" w:hAnsi="Aptos"/>
                <w:sz w:val="18"/>
              </w:rPr>
              <w:t>paramétrique</w:t>
            </w:r>
          </w:p>
        </w:tc>
        <w:tc>
          <w:tcPr>
            <w:tcW w:type="dxa" w:w="1728"/>
            <w:tcMar>
              <w:top w:w="90" w:type="dxa"/>
              <w:start w:w="120" w:type="dxa"/>
              <w:bottom w:w="90" w:type="dxa"/>
              <w:end w:w="120" w:type="dxa"/>
            </w:tcMar>
            <w:vAlign w:val="center"/>
          </w:tcPr>
          <w:p>
            <w:pPr>
              <w:spacing w:after="0"/>
              <w:jc w:val="center"/>
            </w:pPr>
            <w:r>
              <w:rPr>
                <w:rFonts w:ascii="Aptos" w:hAnsi="Aptos"/>
                <w:sz w:val="18"/>
              </w:rPr>
              <w:t>2</w:t>
            </w:r>
          </w:p>
        </w:tc>
        <w:tc>
          <w:tcPr>
            <w:tcW w:type="dxa" w:w="1728"/>
            <w:tcMar>
              <w:top w:w="90" w:type="dxa"/>
              <w:start w:w="120" w:type="dxa"/>
              <w:bottom w:w="90" w:type="dxa"/>
              <w:end w:w="120" w:type="dxa"/>
            </w:tcMar>
            <w:vAlign w:val="center"/>
          </w:tcPr>
          <w:p>
            <w:pPr>
              <w:spacing w:after="0"/>
              <w:jc w:val="center"/>
            </w:pPr>
            <w:r>
              <w:rPr>
                <w:rFonts w:ascii="Aptos" w:hAnsi="Aptos"/>
                <w:sz w:val="18"/>
              </w:rPr>
              <w:t>4</w:t>
            </w:r>
          </w:p>
        </w:tc>
      </w:tr>
    </w:tbl>
    <w:p>
      <w:pPr>
        <w:spacing w:after="0"/>
      </w:pPr>
    </w:p>
    <w:p>
      <w:r>
        <w:rPr>
          <w:rFonts w:ascii="Aptos" w:hAnsi="Aptos"/>
          <w:i w:val="0"/>
          <w:sz w:val="21"/>
        </w:rPr>
        <w:t>Cliquez sur Enregistrer les caractéristiques structurelles, puis sur Passer à l’étape suivante.</w:t>
      </w:r>
    </w:p>
    <w:p>
      <w:r>
        <w:rPr>
          <w:rFonts w:ascii="Aptos" w:hAnsi="Aptos"/>
          <w:i w:val="0"/>
          <w:sz w:val="21"/>
        </w:rPr>
        <w:t>Ces deux constantes sont paramétriques : leurs valeurs pourront servir à comparer différentes hypothèses, mais elles ne sont pas destinées à être raffinées en équations dans cet exemple.</w:t>
      </w:r>
    </w:p>
    <w:p>
      <w:pPr>
        <w:pStyle w:val="Heading2"/>
      </w:pPr>
      <w:r>
        <w:t>Choisir et consulter les résultats</w:t>
      </w:r>
    </w:p>
    <w:p>
      <w:r>
        <w:rPr>
          <w:rFonts w:ascii="Aptos" w:hAnsi="Aptos"/>
          <w:i w:val="0"/>
          <w:sz w:val="21"/>
        </w:rPr>
        <w:t>Sur Choix des résultats à afficher dans le tableau des calculs, sélectionnez de nouveau Bénéfice et Recettes. Le choix doit être effectué à nouveau pour ce raffinement.</w:t>
      </w:r>
    </w:p>
    <w:p>
      <w:r>
        <w:rPr>
          <w:rFonts w:ascii="Aptos" w:hAnsi="Aptos"/>
          <w:i w:val="0"/>
          <w:sz w:val="21"/>
        </w:rPr>
        <w:t>Cliquez sur Passer à l’étape suivante.</w:t>
      </w:r>
    </w:p>
    <w:p>
      <w:r>
        <w:rPr>
          <w:rFonts w:ascii="Aptos" w:hAnsi="Aptos"/>
          <w:i w:val="0"/>
          <w:sz w:val="21"/>
        </w:rPr>
        <w:t>Sur Utilisation du modèle, saisissez :</w:t>
      </w:r>
    </w:p>
    <w:tbl>
      <w:tblPr>
        <w:tblW w:type="dxa" w:w="9720"/>
        <w:jc w:val="left"/>
        <w:tblLayout w:type="fixed"/>
        <w:tblLook w:firstColumn="1" w:firstRow="1" w:lastColumn="0" w:lastRow="0" w:noHBand="0" w:noVBand="1" w:val="04A0"/>
        <w:tblBorders>
          <w:top w:val="single" w:sz="6" w:color="AEBEC7"/>
          <w:left w:val="single" w:sz="6" w:color="AEBEC7"/>
          <w:bottom w:val="single" w:sz="6" w:color="AEBEC7"/>
          <w:right w:val="single" w:sz="6" w:color="AEBEC7"/>
          <w:insideH w:val="single" w:sz="6" w:color="AEBEC7"/>
          <w:insideV w:val="single" w:sz="6" w:color="AEBEC7"/>
        </w:tblBorders>
      </w:tblPr>
      <w:tblGrid>
        <w:gridCol w:w="6480"/>
        <w:gridCol w:w="3240"/>
      </w:tblGrid>
      <w:tr>
        <w:trPr>
          <w:tblHeader w:val="true"/>
        </w:trPr>
        <w:tc>
          <w:tcPr>
            <w:tcW w:type="dxa" w:w="6480"/>
            <w:shd w:fill="EAF2F6"/>
            <w:tcMar>
              <w:top w:w="90" w:type="dxa"/>
              <w:start w:w="120" w:type="dxa"/>
              <w:bottom w:w="90" w:type="dxa"/>
              <w:end w:w="120" w:type="dxa"/>
            </w:tcMar>
            <w:vAlign w:val="center"/>
          </w:tcPr>
          <w:p>
            <w:pPr>
              <w:spacing w:after="0"/>
              <w:jc w:val="left"/>
            </w:pPr>
            <w:r>
              <w:rPr>
                <w:rFonts w:ascii="Aptos" w:hAnsi="Aptos"/>
                <w:b/>
                <w:color w:val="183444"/>
                <w:sz w:val="18"/>
              </w:rPr>
              <w:t>Élément</w:t>
            </w:r>
          </w:p>
        </w:tc>
        <w:tc>
          <w:tcPr>
            <w:tcW w:type="dxa" w:w="3240"/>
            <w:shd w:fill="EAF2F6"/>
            <w:tcMar>
              <w:top w:w="90" w:type="dxa"/>
              <w:start w:w="120" w:type="dxa"/>
              <w:bottom w:w="90" w:type="dxa"/>
              <w:end w:w="120" w:type="dxa"/>
            </w:tcMar>
            <w:vAlign w:val="center"/>
          </w:tcPr>
          <w:p>
            <w:pPr>
              <w:spacing w:after="0"/>
              <w:jc w:val="center"/>
            </w:pPr>
            <w:r>
              <w:rPr>
                <w:rFonts w:ascii="Aptos" w:hAnsi="Aptos"/>
                <w:b/>
                <w:color w:val="183444"/>
                <w:sz w:val="18"/>
              </w:rPr>
              <w:t>Valeur</w:t>
            </w:r>
          </w:p>
        </w:tc>
      </w:tr>
      <w:tr>
        <w:tc>
          <w:tcPr>
            <w:tcW w:type="dxa" w:w="6480"/>
            <w:tcMar>
              <w:top w:w="90" w:type="dxa"/>
              <w:start w:w="120" w:type="dxa"/>
              <w:bottom w:w="90" w:type="dxa"/>
              <w:end w:w="120" w:type="dxa"/>
            </w:tcMar>
            <w:vAlign w:val="center"/>
          </w:tcPr>
          <w:p>
            <w:pPr>
              <w:spacing w:after="0"/>
              <w:jc w:val="left"/>
            </w:pPr>
            <w:r>
              <w:rPr>
                <w:rFonts w:ascii="Aptos" w:hAnsi="Aptos"/>
                <w:sz w:val="18"/>
              </w:rPr>
              <w:t>Nombre de gâteaux vendus</w:t>
            </w:r>
          </w:p>
        </w:tc>
        <w:tc>
          <w:tcPr>
            <w:tcW w:type="dxa" w:w="3240"/>
            <w:tcMar>
              <w:top w:w="90" w:type="dxa"/>
              <w:start w:w="120" w:type="dxa"/>
              <w:bottom w:w="90" w:type="dxa"/>
              <w:end w:w="120" w:type="dxa"/>
            </w:tcMar>
            <w:vAlign w:val="center"/>
          </w:tcPr>
          <w:p>
            <w:pPr>
              <w:spacing w:after="0"/>
              <w:jc w:val="center"/>
            </w:pPr>
            <w:r>
              <w:rPr>
                <w:rFonts w:ascii="Aptos" w:hAnsi="Aptos"/>
                <w:sz w:val="18"/>
              </w:rPr>
              <w:t>100</w:t>
            </w:r>
          </w:p>
        </w:tc>
      </w:tr>
      <w:tr>
        <w:tc>
          <w:tcPr>
            <w:tcW w:type="dxa" w:w="6480"/>
            <w:tcMar>
              <w:top w:w="90" w:type="dxa"/>
              <w:start w:w="120" w:type="dxa"/>
              <w:bottom w:w="90" w:type="dxa"/>
              <w:end w:w="120" w:type="dxa"/>
            </w:tcMar>
            <w:vAlign w:val="center"/>
          </w:tcPr>
          <w:p>
            <w:pPr>
              <w:spacing w:after="0"/>
              <w:jc w:val="left"/>
            </w:pPr>
            <w:r>
              <w:rPr>
                <w:rFonts w:ascii="Aptos" w:hAnsi="Aptos"/>
                <w:sz w:val="18"/>
              </w:rPr>
              <w:t>Prix par gâteau</w:t>
            </w:r>
          </w:p>
        </w:tc>
        <w:tc>
          <w:tcPr>
            <w:tcW w:type="dxa" w:w="3240"/>
            <w:tcMar>
              <w:top w:w="90" w:type="dxa"/>
              <w:start w:w="120" w:type="dxa"/>
              <w:bottom w:w="90" w:type="dxa"/>
              <w:end w:w="120" w:type="dxa"/>
            </w:tcMar>
            <w:vAlign w:val="center"/>
          </w:tcPr>
          <w:p>
            <w:pPr>
              <w:spacing w:after="0"/>
              <w:jc w:val="center"/>
            </w:pPr>
            <w:r>
              <w:rPr>
                <w:rFonts w:ascii="Aptos" w:hAnsi="Aptos"/>
                <w:sz w:val="18"/>
              </w:rPr>
              <w:t>3</w:t>
            </w:r>
          </w:p>
        </w:tc>
      </w:tr>
    </w:tbl>
    <w:p>
      <w:pPr>
        <w:spacing w:after="0"/>
      </w:pPr>
    </w:p>
    <w:p>
      <w:r>
        <w:rPr>
          <w:rFonts w:ascii="Aptos" w:hAnsi="Aptos"/>
          <w:i w:val="0"/>
          <w:sz w:val="21"/>
        </w:rPr>
        <w:t>La valeur de travail de Coût total, égale à 250, est héritée du modèle précédent.</w:t>
      </w:r>
    </w:p>
    <w:tbl>
      <w:tblPr>
        <w:tblW w:type="dxa" w:w="9720"/>
        <w:jc w:val="left"/>
        <w:tblLayout w:type="fixed"/>
        <w:tblLook w:firstColumn="1" w:firstRow="1" w:lastColumn="0" w:lastRow="0" w:noHBand="0" w:noVBand="1" w:val="04A0"/>
        <w:tblBorders>
          <w:top w:val="single" w:sz="8" w:color="8EB3B0"/>
          <w:left w:val="single" w:sz="8" w:color="8EB3B0"/>
          <w:bottom w:val="single" w:sz="8" w:color="8EB3B0"/>
          <w:right w:val="single" w:sz="8" w:color="8EB3B0"/>
          <w:insideH w:val="single" w:sz="8" w:color="8EB3B0"/>
          <w:insideV w:val="single" w:sz="8" w:color="8EB3B0"/>
        </w:tblBorders>
      </w:tblPr>
      <w:tblGrid>
        <w:gridCol w:w="9720"/>
      </w:tblGrid>
      <w:tr>
        <w:trPr>
          <w:cantSplit/>
        </w:trPr>
        <w:tc>
          <w:tcPr>
            <w:tcW w:type="dxa" w:w="9720"/>
            <w:shd w:fill="EFF7F6"/>
            <w:tcMar>
              <w:top w:w="120" w:type="dxa"/>
              <w:start w:w="150" w:type="dxa"/>
              <w:bottom w:w="120" w:type="dxa"/>
              <w:end w:w="150" w:type="dxa"/>
            </w:tcMar>
          </w:tcPr>
          <w:p>
            <w:pPr>
              <w:spacing w:after="80"/>
            </w:pPr>
            <w:r>
              <w:rPr>
                <w:rFonts w:ascii="Aptos" w:hAnsi="Aptos"/>
                <w:b/>
                <w:color w:val="2A6F6B"/>
                <w:sz w:val="20"/>
              </w:rPr>
              <w:t>Vous devez obtenir</w:t>
            </w:r>
          </w:p>
          <w:p>
            <w:pPr>
              <w:spacing w:after="60"/>
            </w:pPr>
            <w:r>
              <w:rPr>
                <w:rFonts w:ascii="Aptos" w:hAnsi="Aptos"/>
                <w:sz w:val="19"/>
              </w:rPr>
              <w:t>Recettes = 300</w:t>
            </w:r>
          </w:p>
          <w:p>
            <w:pPr>
              <w:spacing w:after="60"/>
            </w:pPr>
            <w:r>
              <w:rPr>
                <w:rFonts w:ascii="Aptos" w:hAnsi="Aptos"/>
                <w:sz w:val="19"/>
              </w:rPr>
              <w:t>Bénéfice = 50</w:t>
            </w:r>
          </w:p>
        </w:tc>
      </w:tr>
    </w:tbl>
    <w:p>
      <w:pPr>
        <w:spacing w:after="0"/>
      </w:pPr>
    </w:p>
    <w:p>
      <w:r>
        <w:rPr>
          <w:rFonts w:ascii="Aptos" w:hAnsi="Aptos"/>
          <w:i w:val="0"/>
          <w:sz w:val="21"/>
        </w:rPr>
        <w:t>Cliquez sur Passer à l’étape suivante. Sur Enregistrement final du raffinement, cliquez sur Enregistrer le raffinement R3, puis sur Passer au raffinement R4.</w:t>
      </w:r>
    </w:p>
    <w:p>
      <w:pPr>
        <w:pStyle w:val="Heading1"/>
        <w:pageBreakBefore/>
      </w:pPr>
      <w:r>
        <w:t>R4 — Expliquer le coût total</w:t>
      </w:r>
    </w:p>
    <w:p>
      <w:pPr>
        <w:pStyle w:val="Heading2"/>
      </w:pPr>
      <w:r>
        <w:t>Choisir et décrire le raffinement</w:t>
      </w:r>
    </w:p>
    <w:p>
      <w:r>
        <w:rPr>
          <w:rFonts w:ascii="Aptos" w:hAnsi="Aptos"/>
          <w:i w:val="0"/>
          <w:sz w:val="21"/>
        </w:rPr>
        <w:t>Sur Choix de l’opération, choisissez Développer plus précisément une partie du modèle existant, puis cliquez sur Enregistrer et Passer à l’étape suivante.</w:t>
      </w:r>
    </w:p>
    <w:p>
      <w:r>
        <w:rPr>
          <w:rFonts w:ascii="Aptos" w:hAnsi="Aptos"/>
          <w:i w:val="0"/>
          <w:sz w:val="21"/>
        </w:rPr>
        <w:t>Dans Constante provisoire à raffiner, choisissez Coût total.</w:t>
      </w:r>
    </w:p>
    <w:tbl>
      <w:tblPr>
        <w:tblW w:type="dxa" w:w="9720"/>
        <w:jc w:val="left"/>
        <w:tblLayout w:type="fixed"/>
        <w:tblLook w:firstColumn="1" w:firstRow="1" w:lastColumn="0" w:lastRow="0" w:noHBand="0" w:noVBand="1" w:val="04A0"/>
        <w:tblBorders>
          <w:top w:val="single" w:sz="7" w:color="B8C9D2"/>
          <w:left w:val="single" w:sz="7" w:color="B8C9D2"/>
          <w:bottom w:val="single" w:sz="7" w:color="B8C9D2"/>
          <w:right w:val="single" w:sz="7" w:color="B8C9D2"/>
          <w:insideH w:val="single" w:sz="7" w:color="B8C9D2"/>
          <w:insideV w:val="single" w:sz="7" w:color="B8C9D2"/>
        </w:tblBorders>
      </w:tblPr>
      <w:tblGrid>
        <w:gridCol w:w="9720"/>
      </w:tblGrid>
      <w:tr>
        <w:tc>
          <w:tcPr>
            <w:tcW w:type="dxa" w:w="9720"/>
            <w:shd w:fill="F5F8FA"/>
            <w:tcMar>
              <w:top w:w="120" w:type="dxa"/>
              <w:start w:w="150" w:type="dxa"/>
              <w:bottom w:w="120" w:type="dxa"/>
              <w:end w:w="150" w:type="dxa"/>
            </w:tcMar>
          </w:tcPr>
          <w:p>
            <w:pPr>
              <w:spacing w:after="60"/>
            </w:pPr>
            <w:r>
              <w:rPr>
                <w:rFonts w:ascii="Aptos" w:hAnsi="Aptos"/>
                <w:b/>
                <w:color w:val="2A6F6B"/>
                <w:sz w:val="19"/>
              </w:rPr>
              <w:t>TEXTE DU RAFFINEMENT</w:t>
            </w:r>
          </w:p>
          <w:p>
            <w:pPr>
              <w:spacing w:after="0"/>
            </w:pPr>
            <w:r>
              <w:rPr>
                <w:rFonts w:ascii="Aptos" w:hAnsi="Aptos"/>
                <w:i/>
                <w:color w:val="183444"/>
                <w:sz w:val="21"/>
              </w:rPr>
              <w:t>Le Coût total dépend directement de deux grandeurs nommées « Coût fixe » et « Coût variable ». Il est égal au Coût fixe plus le Coût variable.</w:t>
            </w:r>
          </w:p>
        </w:tc>
      </w:tr>
    </w:tbl>
    <w:p>
      <w:pPr>
        <w:spacing w:after="0"/>
      </w:pPr>
    </w:p>
    <w:p>
      <w:r>
        <w:rPr>
          <w:rFonts w:ascii="Aptos" w:hAnsi="Aptos"/>
          <w:i w:val="0"/>
          <w:sz w:val="21"/>
        </w:rPr>
        <w:t>Cliquez sur Enregistrer, puis sur Passer à l’étape suivante.</w:t>
      </w:r>
    </w:p>
    <w:p>
      <w:pPr>
        <w:pStyle w:val="Heading2"/>
      </w:pPr>
      <w:r>
        <w:t>Vérifier la relation</w:t>
      </w:r>
    </w:p>
    <w:p>
      <w:r>
        <w:rPr>
          <w:rFonts w:ascii="Aptos" w:hAnsi="Aptos"/>
          <w:i w:val="0"/>
          <w:sz w:val="21"/>
        </w:rPr>
        <w:t>Sur Texte intermédiaire, vérifiez le sens, puis cliquez sur Passer à la traduction formelle.</w:t>
      </w:r>
    </w:p>
    <w:p>
      <w:r>
        <w:rPr>
          <w:rFonts w:ascii="Aptos" w:hAnsi="Aptos"/>
          <w:i w:val="0"/>
          <w:sz w:val="21"/>
        </w:rPr>
        <w:t>L’équation attendue sur Relations formelles est :</w:t>
      </w:r>
    </w:p>
    <w:tbl>
      <w:tblPr>
        <w:tblW w:type="dxa" w:w="9720"/>
        <w:jc w:val="left"/>
        <w:tblLayout w:type="fixed"/>
        <w:tblLook w:firstColumn="1" w:firstRow="1" w:lastColumn="0" w:lastRow="0" w:noHBand="0" w:noVBand="1" w:val="04A0"/>
        <w:tblBorders>
          <w:top w:val="single" w:sz="5" w:color="B7C6CD"/>
          <w:left w:val="single" w:sz="5" w:color="B7C6CD"/>
          <w:bottom w:val="single" w:sz="5" w:color="B7C6CD"/>
          <w:right w:val="single" w:sz="5" w:color="B7C6CD"/>
          <w:insideH w:val="single" w:sz="5" w:color="B7C6CD"/>
          <w:insideV w:val="single" w:sz="5" w:color="B7C6CD"/>
        </w:tblBorders>
      </w:tblPr>
      <w:tblGrid>
        <w:gridCol w:w="9720"/>
      </w:tblGrid>
      <w:tr>
        <w:tc>
          <w:tcPr>
            <w:tcW w:type="dxa" w:w="9720"/>
            <w:shd w:fill="F2F5F7"/>
            <w:tcMar>
              <w:top w:w="110" w:type="dxa"/>
              <w:start w:w="170" w:type="dxa"/>
              <w:bottom w:w="110" w:type="dxa"/>
              <w:end w:w="170" w:type="dxa"/>
            </w:tcMar>
          </w:tcPr>
          <w:p>
            <w:pPr>
              <w:spacing w:after="0"/>
            </w:pPr>
            <w:r>
              <w:rPr>
                <w:rFonts w:ascii="Consolas" w:hAnsi="Consolas"/>
                <w:color w:val="183444"/>
                <w:sz w:val="19"/>
              </w:rPr>
              <w:t>[Coût total] = [Coût fixe] + [Coût variable]</w:t>
            </w:r>
          </w:p>
        </w:tc>
      </w:tr>
    </w:tbl>
    <w:p>
      <w:pPr>
        <w:spacing w:after="0"/>
      </w:pPr>
    </w:p>
    <w:tbl>
      <w:tblPr>
        <w:tblW w:type="dxa" w:w="9719"/>
        <w:jc w:val="left"/>
        <w:tblLayout w:type="fixed"/>
        <w:tblLook w:firstColumn="1" w:firstRow="1" w:lastColumn="0" w:lastRow="0" w:noHBand="0" w:noVBand="1" w:val="04A0"/>
        <w:tblBorders>
          <w:top w:val="single" w:sz="6" w:color="AEBEC7"/>
          <w:left w:val="single" w:sz="6" w:color="AEBEC7"/>
          <w:bottom w:val="single" w:sz="6" w:color="AEBEC7"/>
          <w:right w:val="single" w:sz="6" w:color="AEBEC7"/>
          <w:insideH w:val="single" w:sz="6" w:color="AEBEC7"/>
          <w:insideV w:val="single" w:sz="6" w:color="AEBEC7"/>
        </w:tblBorders>
      </w:tblPr>
      <w:tblGrid>
        <w:gridCol w:w="4031"/>
        <w:gridCol w:w="2232"/>
        <w:gridCol w:w="1728"/>
        <w:gridCol w:w="1728"/>
      </w:tblGrid>
      <w:tr>
        <w:trPr>
          <w:tblHeader w:val="true"/>
        </w:trPr>
        <w:tc>
          <w:tcPr>
            <w:tcW w:type="dxa" w:w="4031"/>
            <w:shd w:fill="EAF2F6"/>
            <w:tcMar>
              <w:top w:w="90" w:type="dxa"/>
              <w:start w:w="120" w:type="dxa"/>
              <w:bottom w:w="90" w:type="dxa"/>
              <w:end w:w="120" w:type="dxa"/>
            </w:tcMar>
            <w:vAlign w:val="center"/>
          </w:tcPr>
          <w:p>
            <w:pPr>
              <w:spacing w:after="0"/>
              <w:jc w:val="left"/>
            </w:pPr>
            <w:r>
              <w:rPr>
                <w:rFonts w:ascii="Aptos" w:hAnsi="Aptos"/>
                <w:b/>
                <w:color w:val="183444"/>
                <w:sz w:val="18"/>
              </w:rPr>
              <w:t>Élément</w:t>
            </w:r>
          </w:p>
        </w:tc>
        <w:tc>
          <w:tcPr>
            <w:tcW w:type="dxa" w:w="2232"/>
            <w:shd w:fill="EAF2F6"/>
            <w:tcMar>
              <w:top w:w="90" w:type="dxa"/>
              <w:start w:w="120" w:type="dxa"/>
              <w:bottom w:w="90" w:type="dxa"/>
              <w:end w:w="120" w:type="dxa"/>
            </w:tcMar>
            <w:vAlign w:val="center"/>
          </w:tcPr>
          <w:p>
            <w:pPr>
              <w:spacing w:after="0"/>
              <w:jc w:val="center"/>
            </w:pPr>
            <w:r>
              <w:rPr>
                <w:rFonts w:ascii="Aptos" w:hAnsi="Aptos"/>
                <w:b/>
                <w:color w:val="183444"/>
                <w:sz w:val="18"/>
              </w:rPr>
              <w:t>Statut</w:t>
            </w:r>
          </w:p>
        </w:tc>
        <w:tc>
          <w:tcPr>
            <w:tcW w:type="dxa" w:w="1728"/>
            <w:shd w:fill="EAF2F6"/>
            <w:tcMar>
              <w:top w:w="90" w:type="dxa"/>
              <w:start w:w="120" w:type="dxa"/>
              <w:bottom w:w="90" w:type="dxa"/>
              <w:end w:w="120" w:type="dxa"/>
            </w:tcMar>
            <w:vAlign w:val="center"/>
          </w:tcPr>
          <w:p>
            <w:pPr>
              <w:spacing w:after="0"/>
              <w:jc w:val="center"/>
            </w:pPr>
            <w:r>
              <w:rPr>
                <w:rFonts w:ascii="Aptos" w:hAnsi="Aptos"/>
                <w:b/>
                <w:color w:val="183444"/>
                <w:sz w:val="18"/>
              </w:rPr>
              <w:t>Minimum</w:t>
            </w:r>
          </w:p>
        </w:tc>
        <w:tc>
          <w:tcPr>
            <w:tcW w:type="dxa" w:w="1728"/>
            <w:shd w:fill="EAF2F6"/>
            <w:tcMar>
              <w:top w:w="90" w:type="dxa"/>
              <w:start w:w="120" w:type="dxa"/>
              <w:bottom w:w="90" w:type="dxa"/>
              <w:end w:w="120" w:type="dxa"/>
            </w:tcMar>
            <w:vAlign w:val="center"/>
          </w:tcPr>
          <w:p>
            <w:pPr>
              <w:spacing w:after="0"/>
              <w:jc w:val="center"/>
            </w:pPr>
            <w:r>
              <w:rPr>
                <w:rFonts w:ascii="Aptos" w:hAnsi="Aptos"/>
                <w:b/>
                <w:color w:val="183444"/>
                <w:sz w:val="18"/>
              </w:rPr>
              <w:t>Maximum</w:t>
            </w:r>
          </w:p>
        </w:tc>
      </w:tr>
      <w:tr>
        <w:tc>
          <w:tcPr>
            <w:tcW w:type="dxa" w:w="4031"/>
            <w:tcMar>
              <w:top w:w="90" w:type="dxa"/>
              <w:start w:w="120" w:type="dxa"/>
              <w:bottom w:w="90" w:type="dxa"/>
              <w:end w:w="120" w:type="dxa"/>
            </w:tcMar>
            <w:vAlign w:val="center"/>
          </w:tcPr>
          <w:p>
            <w:pPr>
              <w:spacing w:after="0"/>
              <w:jc w:val="left"/>
            </w:pPr>
            <w:r>
              <w:rPr>
                <w:rFonts w:ascii="Aptos" w:hAnsi="Aptos"/>
                <w:sz w:val="18"/>
              </w:rPr>
              <w:t>Coût fixe</w:t>
            </w:r>
          </w:p>
        </w:tc>
        <w:tc>
          <w:tcPr>
            <w:tcW w:type="dxa" w:w="2232"/>
            <w:tcMar>
              <w:top w:w="90" w:type="dxa"/>
              <w:start w:w="120" w:type="dxa"/>
              <w:bottom w:w="90" w:type="dxa"/>
              <w:end w:w="120" w:type="dxa"/>
            </w:tcMar>
            <w:vAlign w:val="center"/>
          </w:tcPr>
          <w:p>
            <w:pPr>
              <w:spacing w:after="0"/>
              <w:jc w:val="left"/>
            </w:pPr>
            <w:r>
              <w:rPr>
                <w:rFonts w:ascii="Aptos" w:hAnsi="Aptos"/>
                <w:sz w:val="18"/>
              </w:rPr>
              <w:t>paramétrique</w:t>
            </w:r>
          </w:p>
        </w:tc>
        <w:tc>
          <w:tcPr>
            <w:tcW w:type="dxa" w:w="1728"/>
            <w:tcMar>
              <w:top w:w="90" w:type="dxa"/>
              <w:start w:w="120" w:type="dxa"/>
              <w:bottom w:w="90" w:type="dxa"/>
              <w:end w:w="120" w:type="dxa"/>
            </w:tcMar>
            <w:vAlign w:val="center"/>
          </w:tcPr>
          <w:p>
            <w:pPr>
              <w:spacing w:after="0"/>
              <w:jc w:val="center"/>
            </w:pPr>
            <w:r>
              <w:rPr>
                <w:rFonts w:ascii="Aptos" w:hAnsi="Aptos"/>
                <w:sz w:val="18"/>
              </w:rPr>
              <w:t>20</w:t>
            </w:r>
          </w:p>
        </w:tc>
        <w:tc>
          <w:tcPr>
            <w:tcW w:type="dxa" w:w="1728"/>
            <w:tcMar>
              <w:top w:w="90" w:type="dxa"/>
              <w:start w:w="120" w:type="dxa"/>
              <w:bottom w:w="90" w:type="dxa"/>
              <w:end w:w="120" w:type="dxa"/>
            </w:tcMar>
            <w:vAlign w:val="center"/>
          </w:tcPr>
          <w:p>
            <w:pPr>
              <w:spacing w:after="0"/>
              <w:jc w:val="center"/>
            </w:pPr>
            <w:r>
              <w:rPr>
                <w:rFonts w:ascii="Aptos" w:hAnsi="Aptos"/>
                <w:sz w:val="18"/>
              </w:rPr>
              <w:t>100</w:t>
            </w:r>
          </w:p>
        </w:tc>
      </w:tr>
      <w:tr>
        <w:tc>
          <w:tcPr>
            <w:tcW w:type="dxa" w:w="4031"/>
            <w:tcMar>
              <w:top w:w="90" w:type="dxa"/>
              <w:start w:w="120" w:type="dxa"/>
              <w:bottom w:w="90" w:type="dxa"/>
              <w:end w:w="120" w:type="dxa"/>
            </w:tcMar>
            <w:vAlign w:val="center"/>
          </w:tcPr>
          <w:p>
            <w:pPr>
              <w:spacing w:after="0"/>
              <w:jc w:val="left"/>
            </w:pPr>
            <w:r>
              <w:rPr>
                <w:rFonts w:ascii="Aptos" w:hAnsi="Aptos"/>
                <w:sz w:val="18"/>
              </w:rPr>
              <w:t>Coût variable</w:t>
            </w:r>
          </w:p>
        </w:tc>
        <w:tc>
          <w:tcPr>
            <w:tcW w:type="dxa" w:w="2232"/>
            <w:tcMar>
              <w:top w:w="90" w:type="dxa"/>
              <w:start w:w="120" w:type="dxa"/>
              <w:bottom w:w="90" w:type="dxa"/>
              <w:end w:w="120" w:type="dxa"/>
            </w:tcMar>
            <w:vAlign w:val="center"/>
          </w:tcPr>
          <w:p>
            <w:pPr>
              <w:spacing w:after="0"/>
              <w:jc w:val="left"/>
            </w:pPr>
            <w:r>
              <w:rPr>
                <w:rFonts w:ascii="Aptos" w:hAnsi="Aptos"/>
                <w:sz w:val="18"/>
              </w:rPr>
              <w:t>provisoire</w:t>
            </w:r>
          </w:p>
        </w:tc>
        <w:tc>
          <w:tcPr>
            <w:tcW w:type="dxa" w:w="1728"/>
            <w:tcMar>
              <w:top w:w="90" w:type="dxa"/>
              <w:start w:w="120" w:type="dxa"/>
              <w:bottom w:w="90" w:type="dxa"/>
              <w:end w:w="120" w:type="dxa"/>
            </w:tcMar>
            <w:vAlign w:val="center"/>
          </w:tcPr>
          <w:p>
            <w:pPr>
              <w:spacing w:after="0"/>
              <w:jc w:val="center"/>
            </w:pPr>
            <w:r>
              <w:rPr>
                <w:rFonts w:ascii="Aptos" w:hAnsi="Aptos"/>
                <w:sz w:val="18"/>
              </w:rPr>
              <w:t>0</w:t>
            </w:r>
          </w:p>
        </w:tc>
        <w:tc>
          <w:tcPr>
            <w:tcW w:type="dxa" w:w="1728"/>
            <w:tcMar>
              <w:top w:w="90" w:type="dxa"/>
              <w:start w:w="120" w:type="dxa"/>
              <w:bottom w:w="90" w:type="dxa"/>
              <w:end w:w="120" w:type="dxa"/>
            </w:tcMar>
            <w:vAlign w:val="center"/>
          </w:tcPr>
          <w:p>
            <w:pPr>
              <w:spacing w:after="0"/>
              <w:jc w:val="center"/>
            </w:pPr>
            <w:r>
              <w:rPr>
                <w:rFonts w:ascii="Aptos" w:hAnsi="Aptos"/>
                <w:sz w:val="18"/>
              </w:rPr>
              <w:t>400</w:t>
            </w:r>
          </w:p>
        </w:tc>
      </w:tr>
    </w:tbl>
    <w:p>
      <w:pPr>
        <w:spacing w:after="0"/>
      </w:pPr>
    </w:p>
    <w:p>
      <w:r>
        <w:rPr>
          <w:rFonts w:ascii="Aptos" w:hAnsi="Aptos"/>
          <w:i w:val="0"/>
          <w:sz w:val="21"/>
        </w:rPr>
        <w:t>Cliquez sur Enregistrer les caractéristiques structurelles, puis sur Passer à l’étape suivante.</w:t>
      </w:r>
    </w:p>
    <w:p>
      <w:r>
        <w:rPr>
          <w:rFonts w:ascii="Aptos" w:hAnsi="Aptos"/>
          <w:i w:val="0"/>
          <w:sz w:val="21"/>
        </w:rPr>
        <w:t>Coût variable reste provisoire parce qu’il sera expliqué au raffinement suivant.</w:t>
      </w:r>
    </w:p>
    <w:p>
      <w:pPr>
        <w:pStyle w:val="Heading2"/>
      </w:pPr>
      <w:r>
        <w:t>Calculer</w:t>
      </w:r>
    </w:p>
    <w:p>
      <w:r>
        <w:rPr>
          <w:rFonts w:ascii="Aptos" w:hAnsi="Aptos"/>
          <w:i w:val="0"/>
          <w:sz w:val="21"/>
        </w:rPr>
        <w:t>Sur Choix des résultats à afficher dans le tableau des calculs, sélectionnez Bénéfice, Recettes et Coût total. Cliquez sur Passer à l’étape suivante.</w:t>
      </w:r>
    </w:p>
    <w:p>
      <w:r>
        <w:rPr>
          <w:rFonts w:ascii="Aptos" w:hAnsi="Aptos"/>
          <w:i w:val="0"/>
          <w:sz w:val="21"/>
        </w:rPr>
        <w:t>Sur Utilisation du modèle, saisissez :</w:t>
      </w:r>
    </w:p>
    <w:tbl>
      <w:tblPr>
        <w:tblW w:type="dxa" w:w="9720"/>
        <w:jc w:val="left"/>
        <w:tblLayout w:type="fixed"/>
        <w:tblLook w:firstColumn="1" w:firstRow="1" w:lastColumn="0" w:lastRow="0" w:noHBand="0" w:noVBand="1" w:val="04A0"/>
        <w:tblBorders>
          <w:top w:val="single" w:sz="6" w:color="AEBEC7"/>
          <w:left w:val="single" w:sz="6" w:color="AEBEC7"/>
          <w:bottom w:val="single" w:sz="6" w:color="AEBEC7"/>
          <w:right w:val="single" w:sz="6" w:color="AEBEC7"/>
          <w:insideH w:val="single" w:sz="6" w:color="AEBEC7"/>
          <w:insideV w:val="single" w:sz="6" w:color="AEBEC7"/>
        </w:tblBorders>
      </w:tblPr>
      <w:tblGrid>
        <w:gridCol w:w="6480"/>
        <w:gridCol w:w="3240"/>
      </w:tblGrid>
      <w:tr>
        <w:trPr>
          <w:tblHeader w:val="true"/>
        </w:trPr>
        <w:tc>
          <w:tcPr>
            <w:tcW w:type="dxa" w:w="6480"/>
            <w:shd w:fill="EAF2F6"/>
            <w:tcMar>
              <w:top w:w="90" w:type="dxa"/>
              <w:start w:w="120" w:type="dxa"/>
              <w:bottom w:w="90" w:type="dxa"/>
              <w:end w:w="120" w:type="dxa"/>
            </w:tcMar>
            <w:vAlign w:val="center"/>
          </w:tcPr>
          <w:p>
            <w:pPr>
              <w:spacing w:after="0"/>
              <w:jc w:val="left"/>
            </w:pPr>
            <w:r>
              <w:rPr>
                <w:rFonts w:ascii="Aptos" w:hAnsi="Aptos"/>
                <w:b/>
                <w:color w:val="183444"/>
                <w:sz w:val="18"/>
              </w:rPr>
              <w:t>Élément</w:t>
            </w:r>
          </w:p>
        </w:tc>
        <w:tc>
          <w:tcPr>
            <w:tcW w:type="dxa" w:w="3240"/>
            <w:shd w:fill="EAF2F6"/>
            <w:tcMar>
              <w:top w:w="90" w:type="dxa"/>
              <w:start w:w="120" w:type="dxa"/>
              <w:bottom w:w="90" w:type="dxa"/>
              <w:end w:w="120" w:type="dxa"/>
            </w:tcMar>
            <w:vAlign w:val="center"/>
          </w:tcPr>
          <w:p>
            <w:pPr>
              <w:spacing w:after="0"/>
              <w:jc w:val="center"/>
            </w:pPr>
            <w:r>
              <w:rPr>
                <w:rFonts w:ascii="Aptos" w:hAnsi="Aptos"/>
                <w:b/>
                <w:color w:val="183444"/>
                <w:sz w:val="18"/>
              </w:rPr>
              <w:t>Valeur</w:t>
            </w:r>
          </w:p>
        </w:tc>
      </w:tr>
      <w:tr>
        <w:tc>
          <w:tcPr>
            <w:tcW w:type="dxa" w:w="6480"/>
            <w:tcMar>
              <w:top w:w="90" w:type="dxa"/>
              <w:start w:w="120" w:type="dxa"/>
              <w:bottom w:w="90" w:type="dxa"/>
              <w:end w:w="120" w:type="dxa"/>
            </w:tcMar>
            <w:vAlign w:val="center"/>
          </w:tcPr>
          <w:p>
            <w:pPr>
              <w:spacing w:after="0"/>
              <w:jc w:val="left"/>
            </w:pPr>
            <w:r>
              <w:rPr>
                <w:rFonts w:ascii="Aptos" w:hAnsi="Aptos"/>
                <w:sz w:val="18"/>
              </w:rPr>
              <w:t>Coût fixe</w:t>
            </w:r>
          </w:p>
        </w:tc>
        <w:tc>
          <w:tcPr>
            <w:tcW w:type="dxa" w:w="3240"/>
            <w:tcMar>
              <w:top w:w="90" w:type="dxa"/>
              <w:start w:w="120" w:type="dxa"/>
              <w:bottom w:w="90" w:type="dxa"/>
              <w:end w:w="120" w:type="dxa"/>
            </w:tcMar>
            <w:vAlign w:val="center"/>
          </w:tcPr>
          <w:p>
            <w:pPr>
              <w:spacing w:after="0"/>
              <w:jc w:val="center"/>
            </w:pPr>
            <w:r>
              <w:rPr>
                <w:rFonts w:ascii="Aptos" w:hAnsi="Aptos"/>
                <w:sz w:val="18"/>
              </w:rPr>
              <w:t>50</w:t>
            </w:r>
          </w:p>
        </w:tc>
      </w:tr>
      <w:tr>
        <w:tc>
          <w:tcPr>
            <w:tcW w:type="dxa" w:w="6480"/>
            <w:tcMar>
              <w:top w:w="90" w:type="dxa"/>
              <w:start w:w="120" w:type="dxa"/>
              <w:bottom w:w="90" w:type="dxa"/>
              <w:end w:w="120" w:type="dxa"/>
            </w:tcMar>
            <w:vAlign w:val="center"/>
          </w:tcPr>
          <w:p>
            <w:pPr>
              <w:spacing w:after="0"/>
              <w:jc w:val="left"/>
            </w:pPr>
            <w:r>
              <w:rPr>
                <w:rFonts w:ascii="Aptos" w:hAnsi="Aptos"/>
                <w:sz w:val="18"/>
              </w:rPr>
              <w:t>Coût variable</w:t>
            </w:r>
          </w:p>
        </w:tc>
        <w:tc>
          <w:tcPr>
            <w:tcW w:type="dxa" w:w="3240"/>
            <w:tcMar>
              <w:top w:w="90" w:type="dxa"/>
              <w:start w:w="120" w:type="dxa"/>
              <w:bottom w:w="90" w:type="dxa"/>
              <w:end w:w="120" w:type="dxa"/>
            </w:tcMar>
            <w:vAlign w:val="center"/>
          </w:tcPr>
          <w:p>
            <w:pPr>
              <w:spacing w:after="0"/>
              <w:jc w:val="center"/>
            </w:pPr>
            <w:r>
              <w:rPr>
                <w:rFonts w:ascii="Aptos" w:hAnsi="Aptos"/>
                <w:sz w:val="18"/>
              </w:rPr>
              <w:t>120</w:t>
            </w:r>
          </w:p>
        </w:tc>
      </w:tr>
    </w:tbl>
    <w:p>
      <w:pPr>
        <w:spacing w:after="0"/>
      </w:pPr>
    </w:p>
    <w:p>
      <w:r>
        <w:rPr>
          <w:rFonts w:ascii="Aptos" w:hAnsi="Aptos"/>
          <w:i w:val="0"/>
          <w:sz w:val="21"/>
        </w:rPr>
        <w:t>Les valeurs Nombre de gâteaux vendus = 100 et Prix par gâteau = 3 sont héritées.</w:t>
      </w:r>
    </w:p>
    <w:tbl>
      <w:tblPr>
        <w:tblW w:type="dxa" w:w="9720"/>
        <w:jc w:val="left"/>
        <w:tblLayout w:type="fixed"/>
        <w:tblLook w:firstColumn="1" w:firstRow="1" w:lastColumn="0" w:lastRow="0" w:noHBand="0" w:noVBand="1" w:val="04A0"/>
        <w:tblBorders>
          <w:top w:val="single" w:sz="8" w:color="8EB3B0"/>
          <w:left w:val="single" w:sz="8" w:color="8EB3B0"/>
          <w:bottom w:val="single" w:sz="8" w:color="8EB3B0"/>
          <w:right w:val="single" w:sz="8" w:color="8EB3B0"/>
          <w:insideH w:val="single" w:sz="8" w:color="8EB3B0"/>
          <w:insideV w:val="single" w:sz="8" w:color="8EB3B0"/>
        </w:tblBorders>
      </w:tblPr>
      <w:tblGrid>
        <w:gridCol w:w="9720"/>
      </w:tblGrid>
      <w:tr>
        <w:trPr>
          <w:cantSplit/>
        </w:trPr>
        <w:tc>
          <w:tcPr>
            <w:tcW w:type="dxa" w:w="9720"/>
            <w:shd w:fill="EFF7F6"/>
            <w:tcMar>
              <w:top w:w="120" w:type="dxa"/>
              <w:start w:w="150" w:type="dxa"/>
              <w:bottom w:w="120" w:type="dxa"/>
              <w:end w:w="150" w:type="dxa"/>
            </w:tcMar>
          </w:tcPr>
          <w:p>
            <w:pPr>
              <w:spacing w:after="80"/>
            </w:pPr>
            <w:r>
              <w:rPr>
                <w:rFonts w:ascii="Aptos" w:hAnsi="Aptos"/>
                <w:b/>
                <w:color w:val="2A6F6B"/>
                <w:sz w:val="20"/>
              </w:rPr>
              <w:t>Vous devez obtenir</w:t>
            </w:r>
          </w:p>
          <w:p>
            <w:pPr>
              <w:spacing w:after="60"/>
            </w:pPr>
            <w:r>
              <w:rPr>
                <w:rFonts w:ascii="Aptos" w:hAnsi="Aptos"/>
                <w:sz w:val="19"/>
              </w:rPr>
              <w:t>Recettes = 300</w:t>
            </w:r>
          </w:p>
          <w:p>
            <w:pPr>
              <w:spacing w:after="60"/>
            </w:pPr>
            <w:r>
              <w:rPr>
                <w:rFonts w:ascii="Aptos" w:hAnsi="Aptos"/>
                <w:sz w:val="19"/>
              </w:rPr>
              <w:t>Coût total = 170</w:t>
            </w:r>
          </w:p>
          <w:p>
            <w:pPr>
              <w:spacing w:after="60"/>
            </w:pPr>
            <w:r>
              <w:rPr>
                <w:rFonts w:ascii="Aptos" w:hAnsi="Aptos"/>
                <w:sz w:val="19"/>
              </w:rPr>
              <w:t>Bénéfice = 130</w:t>
            </w:r>
          </w:p>
        </w:tc>
      </w:tr>
    </w:tbl>
    <w:p>
      <w:pPr>
        <w:spacing w:after="0"/>
      </w:pPr>
    </w:p>
    <w:p>
      <w:r>
        <w:rPr>
          <w:rFonts w:ascii="Aptos" w:hAnsi="Aptos"/>
          <w:i w:val="0"/>
          <w:sz w:val="21"/>
        </w:rPr>
        <w:t>Si vous le souhaitez, vous pouvez utiliser votre journal pour conserver les remarques personnelles que ce nouveau résultat vous inspire.</w:t>
      </w:r>
    </w:p>
    <w:p>
      <w:r>
        <w:rPr>
          <w:rFonts w:ascii="Aptos" w:hAnsi="Aptos"/>
          <w:i w:val="0"/>
          <w:sz w:val="21"/>
        </w:rPr>
        <w:t>Cliquez sur Passer à l’étape suivante. Sur la page finale, cliquez sur Enregistrer le raffinement R4, puis sur Passer au raffinement R5.</w:t>
      </w:r>
    </w:p>
    <w:p>
      <w:pPr>
        <w:pStyle w:val="Heading1"/>
        <w:pageBreakBefore/>
      </w:pPr>
      <w:r>
        <w:t>R5 — Expliquer le coût variable</w:t>
      </w:r>
    </w:p>
    <w:p>
      <w:pPr>
        <w:pStyle w:val="Heading2"/>
      </w:pPr>
      <w:r>
        <w:t>Choisir et décrire le raffinement</w:t>
      </w:r>
    </w:p>
    <w:p>
      <w:r>
        <w:rPr>
          <w:rFonts w:ascii="Aptos" w:hAnsi="Aptos"/>
          <w:i w:val="0"/>
          <w:sz w:val="21"/>
        </w:rPr>
        <w:t>Sur Choix de l’opération, choisissez Développer plus précisément une partie du modèle existant, puis cliquez sur Enregistrer et Passer à l’étape suivante.</w:t>
      </w:r>
    </w:p>
    <w:p>
      <w:r>
        <w:rPr>
          <w:rFonts w:ascii="Aptos" w:hAnsi="Aptos"/>
          <w:i w:val="0"/>
          <w:sz w:val="21"/>
        </w:rPr>
        <w:t>Dans Constante provisoire à raffiner, choisissez Coût variable.</w:t>
      </w:r>
    </w:p>
    <w:tbl>
      <w:tblPr>
        <w:tblW w:type="dxa" w:w="9720"/>
        <w:jc w:val="left"/>
        <w:tblLayout w:type="fixed"/>
        <w:tblLook w:firstColumn="1" w:firstRow="1" w:lastColumn="0" w:lastRow="0" w:noHBand="0" w:noVBand="1" w:val="04A0"/>
        <w:tblBorders>
          <w:top w:val="single" w:sz="7" w:color="B8C9D2"/>
          <w:left w:val="single" w:sz="7" w:color="B8C9D2"/>
          <w:bottom w:val="single" w:sz="7" w:color="B8C9D2"/>
          <w:right w:val="single" w:sz="7" w:color="B8C9D2"/>
          <w:insideH w:val="single" w:sz="7" w:color="B8C9D2"/>
          <w:insideV w:val="single" w:sz="7" w:color="B8C9D2"/>
        </w:tblBorders>
      </w:tblPr>
      <w:tblGrid>
        <w:gridCol w:w="9720"/>
      </w:tblGrid>
      <w:tr>
        <w:tc>
          <w:tcPr>
            <w:tcW w:type="dxa" w:w="9720"/>
            <w:shd w:fill="F5F8FA"/>
            <w:tcMar>
              <w:top w:w="120" w:type="dxa"/>
              <w:start w:w="150" w:type="dxa"/>
              <w:bottom w:w="120" w:type="dxa"/>
              <w:end w:w="150" w:type="dxa"/>
            </w:tcMar>
          </w:tcPr>
          <w:p>
            <w:pPr>
              <w:spacing w:after="60"/>
            </w:pPr>
            <w:r>
              <w:rPr>
                <w:rFonts w:ascii="Aptos" w:hAnsi="Aptos"/>
                <w:b/>
                <w:color w:val="2A6F6B"/>
                <w:sz w:val="19"/>
              </w:rPr>
              <w:t>TEXTE DU RAFFINEMENT</w:t>
            </w:r>
          </w:p>
          <w:p>
            <w:pPr>
              <w:spacing w:after="0"/>
            </w:pPr>
            <w:r>
              <w:rPr>
                <w:rFonts w:ascii="Aptos" w:hAnsi="Aptos"/>
                <w:i/>
                <w:color w:val="183444"/>
                <w:sz w:val="21"/>
              </w:rPr>
              <w:t>Le Coût variable dépend directement du « Nombre de gâteaux vendus » déjà présent dans le modèle et d’une nouvelle grandeur nommée « Coût par gâteau ». Il est égal au Nombre de gâteaux vendus multiplié par le Coût par gâteau.</w:t>
            </w:r>
          </w:p>
        </w:tc>
      </w:tr>
    </w:tbl>
    <w:p>
      <w:pPr>
        <w:spacing w:after="0"/>
      </w:pPr>
    </w:p>
    <w:p>
      <w:r>
        <w:rPr>
          <w:rFonts w:ascii="Aptos" w:hAnsi="Aptos"/>
          <w:i w:val="0"/>
          <w:sz w:val="21"/>
        </w:rPr>
        <w:t>Cliquez sur Enregistrer, puis sur Passer à l’étape suivante.</w:t>
      </w:r>
    </w:p>
    <w:p>
      <w:pPr>
        <w:pStyle w:val="Heading2"/>
      </w:pPr>
      <w:r>
        <w:t>Vérifier la relation</w:t>
      </w:r>
    </w:p>
    <w:p>
      <w:r>
        <w:rPr>
          <w:rFonts w:ascii="Aptos" w:hAnsi="Aptos"/>
          <w:i w:val="0"/>
          <w:sz w:val="21"/>
        </w:rPr>
        <w:t>Après vérification du Texte intermédiaire, cliquez sur Passer à la traduction formelle.</w:t>
      </w:r>
    </w:p>
    <w:p>
      <w:r>
        <w:rPr>
          <w:rFonts w:ascii="Aptos" w:hAnsi="Aptos"/>
          <w:i w:val="0"/>
          <w:sz w:val="21"/>
        </w:rPr>
        <w:t>L’équation attendue est :</w:t>
      </w:r>
    </w:p>
    <w:tbl>
      <w:tblPr>
        <w:tblW w:type="dxa" w:w="9720"/>
        <w:jc w:val="left"/>
        <w:tblLayout w:type="fixed"/>
        <w:tblLook w:firstColumn="1" w:firstRow="1" w:lastColumn="0" w:lastRow="0" w:noHBand="0" w:noVBand="1" w:val="04A0"/>
        <w:tblBorders>
          <w:top w:val="single" w:sz="5" w:color="B7C6CD"/>
          <w:left w:val="single" w:sz="5" w:color="B7C6CD"/>
          <w:bottom w:val="single" w:sz="5" w:color="B7C6CD"/>
          <w:right w:val="single" w:sz="5" w:color="B7C6CD"/>
          <w:insideH w:val="single" w:sz="5" w:color="B7C6CD"/>
          <w:insideV w:val="single" w:sz="5" w:color="B7C6CD"/>
        </w:tblBorders>
      </w:tblPr>
      <w:tblGrid>
        <w:gridCol w:w="9720"/>
      </w:tblGrid>
      <w:tr>
        <w:tc>
          <w:tcPr>
            <w:tcW w:type="dxa" w:w="9720"/>
            <w:shd w:fill="F2F5F7"/>
            <w:tcMar>
              <w:top w:w="110" w:type="dxa"/>
              <w:start w:w="170" w:type="dxa"/>
              <w:bottom w:w="110" w:type="dxa"/>
              <w:end w:w="170" w:type="dxa"/>
            </w:tcMar>
          </w:tcPr>
          <w:p>
            <w:pPr>
              <w:spacing w:after="0"/>
            </w:pPr>
            <w:r>
              <w:rPr>
                <w:rFonts w:ascii="Consolas" w:hAnsi="Consolas"/>
                <w:color w:val="183444"/>
                <w:sz w:val="19"/>
              </w:rPr>
              <w:t>[Coût variable] = [Nombre de gâteaux vendus] * [Coût par gâteau]</w:t>
            </w:r>
          </w:p>
        </w:tc>
      </w:tr>
    </w:tbl>
    <w:p>
      <w:pPr>
        <w:spacing w:after="0"/>
      </w:pPr>
    </w:p>
    <w:p>
      <w:r>
        <w:rPr>
          <w:rFonts w:ascii="Aptos" w:hAnsi="Aptos"/>
          <w:i w:val="0"/>
          <w:sz w:val="21"/>
        </w:rPr>
        <w:t>Le nom Nombre de gâteaux vendus doit désigner l’élément existant, et non un nouvel élément portant un nom voisin.</w:t>
      </w:r>
    </w:p>
    <w:tbl>
      <w:tblPr>
        <w:tblW w:type="dxa" w:w="9719"/>
        <w:jc w:val="left"/>
        <w:tblLayout w:type="fixed"/>
        <w:tblLook w:firstColumn="1" w:firstRow="1" w:lastColumn="0" w:lastRow="0" w:noHBand="0" w:noVBand="1" w:val="04A0"/>
        <w:tblBorders>
          <w:top w:val="single" w:sz="6" w:color="AEBEC7"/>
          <w:left w:val="single" w:sz="6" w:color="AEBEC7"/>
          <w:bottom w:val="single" w:sz="6" w:color="AEBEC7"/>
          <w:right w:val="single" w:sz="6" w:color="AEBEC7"/>
          <w:insideH w:val="single" w:sz="6" w:color="AEBEC7"/>
          <w:insideV w:val="single" w:sz="6" w:color="AEBEC7"/>
        </w:tblBorders>
      </w:tblPr>
      <w:tblGrid>
        <w:gridCol w:w="4031"/>
        <w:gridCol w:w="2232"/>
        <w:gridCol w:w="1728"/>
        <w:gridCol w:w="1728"/>
      </w:tblGrid>
      <w:tr>
        <w:trPr>
          <w:tblHeader w:val="true"/>
        </w:trPr>
        <w:tc>
          <w:tcPr>
            <w:tcW w:type="dxa" w:w="4031"/>
            <w:shd w:fill="EAF2F6"/>
            <w:tcMar>
              <w:top w:w="90" w:type="dxa"/>
              <w:start w:w="120" w:type="dxa"/>
              <w:bottom w:w="90" w:type="dxa"/>
              <w:end w:w="120" w:type="dxa"/>
            </w:tcMar>
            <w:vAlign w:val="center"/>
          </w:tcPr>
          <w:p>
            <w:pPr>
              <w:spacing w:after="0"/>
              <w:jc w:val="left"/>
            </w:pPr>
            <w:r>
              <w:rPr>
                <w:rFonts w:ascii="Aptos" w:hAnsi="Aptos"/>
                <w:b/>
                <w:color w:val="183444"/>
                <w:sz w:val="18"/>
              </w:rPr>
              <w:t>Élément</w:t>
            </w:r>
          </w:p>
        </w:tc>
        <w:tc>
          <w:tcPr>
            <w:tcW w:type="dxa" w:w="2232"/>
            <w:shd w:fill="EAF2F6"/>
            <w:tcMar>
              <w:top w:w="90" w:type="dxa"/>
              <w:start w:w="120" w:type="dxa"/>
              <w:bottom w:w="90" w:type="dxa"/>
              <w:end w:w="120" w:type="dxa"/>
            </w:tcMar>
            <w:vAlign w:val="center"/>
          </w:tcPr>
          <w:p>
            <w:pPr>
              <w:spacing w:after="0"/>
              <w:jc w:val="center"/>
            </w:pPr>
            <w:r>
              <w:rPr>
                <w:rFonts w:ascii="Aptos" w:hAnsi="Aptos"/>
                <w:b/>
                <w:color w:val="183444"/>
                <w:sz w:val="18"/>
              </w:rPr>
              <w:t>Statut</w:t>
            </w:r>
          </w:p>
        </w:tc>
        <w:tc>
          <w:tcPr>
            <w:tcW w:type="dxa" w:w="1728"/>
            <w:shd w:fill="EAF2F6"/>
            <w:tcMar>
              <w:top w:w="90" w:type="dxa"/>
              <w:start w:w="120" w:type="dxa"/>
              <w:bottom w:w="90" w:type="dxa"/>
              <w:end w:w="120" w:type="dxa"/>
            </w:tcMar>
            <w:vAlign w:val="center"/>
          </w:tcPr>
          <w:p>
            <w:pPr>
              <w:spacing w:after="0"/>
              <w:jc w:val="center"/>
            </w:pPr>
            <w:r>
              <w:rPr>
                <w:rFonts w:ascii="Aptos" w:hAnsi="Aptos"/>
                <w:b/>
                <w:color w:val="183444"/>
                <w:sz w:val="18"/>
              </w:rPr>
              <w:t>Minimum</w:t>
            </w:r>
          </w:p>
        </w:tc>
        <w:tc>
          <w:tcPr>
            <w:tcW w:type="dxa" w:w="1728"/>
            <w:shd w:fill="EAF2F6"/>
            <w:tcMar>
              <w:top w:w="90" w:type="dxa"/>
              <w:start w:w="120" w:type="dxa"/>
              <w:bottom w:w="90" w:type="dxa"/>
              <w:end w:w="120" w:type="dxa"/>
            </w:tcMar>
            <w:vAlign w:val="center"/>
          </w:tcPr>
          <w:p>
            <w:pPr>
              <w:spacing w:after="0"/>
              <w:jc w:val="center"/>
            </w:pPr>
            <w:r>
              <w:rPr>
                <w:rFonts w:ascii="Aptos" w:hAnsi="Aptos"/>
                <w:b/>
                <w:color w:val="183444"/>
                <w:sz w:val="18"/>
              </w:rPr>
              <w:t>Maximum</w:t>
            </w:r>
          </w:p>
        </w:tc>
      </w:tr>
      <w:tr>
        <w:tc>
          <w:tcPr>
            <w:tcW w:type="dxa" w:w="4031"/>
            <w:tcMar>
              <w:top w:w="90" w:type="dxa"/>
              <w:start w:w="120" w:type="dxa"/>
              <w:bottom w:w="90" w:type="dxa"/>
              <w:end w:w="120" w:type="dxa"/>
            </w:tcMar>
            <w:vAlign w:val="center"/>
          </w:tcPr>
          <w:p>
            <w:pPr>
              <w:spacing w:after="0"/>
              <w:jc w:val="left"/>
            </w:pPr>
            <w:r>
              <w:rPr>
                <w:rFonts w:ascii="Aptos" w:hAnsi="Aptos"/>
                <w:sz w:val="18"/>
              </w:rPr>
              <w:t>Coût par gâteau</w:t>
            </w:r>
          </w:p>
        </w:tc>
        <w:tc>
          <w:tcPr>
            <w:tcW w:type="dxa" w:w="2232"/>
            <w:tcMar>
              <w:top w:w="90" w:type="dxa"/>
              <w:start w:w="120" w:type="dxa"/>
              <w:bottom w:w="90" w:type="dxa"/>
              <w:end w:w="120" w:type="dxa"/>
            </w:tcMar>
            <w:vAlign w:val="center"/>
          </w:tcPr>
          <w:p>
            <w:pPr>
              <w:spacing w:after="0"/>
              <w:jc w:val="left"/>
            </w:pPr>
            <w:r>
              <w:rPr>
                <w:rFonts w:ascii="Aptos" w:hAnsi="Aptos"/>
                <w:sz w:val="18"/>
              </w:rPr>
              <w:t>paramétrique</w:t>
            </w:r>
          </w:p>
        </w:tc>
        <w:tc>
          <w:tcPr>
            <w:tcW w:type="dxa" w:w="1728"/>
            <w:tcMar>
              <w:top w:w="90" w:type="dxa"/>
              <w:start w:w="120" w:type="dxa"/>
              <w:bottom w:w="90" w:type="dxa"/>
              <w:end w:w="120" w:type="dxa"/>
            </w:tcMar>
            <w:vAlign w:val="center"/>
          </w:tcPr>
          <w:p>
            <w:pPr>
              <w:spacing w:after="0"/>
              <w:jc w:val="center"/>
            </w:pPr>
            <w:r>
              <w:rPr>
                <w:rFonts w:ascii="Aptos" w:hAnsi="Aptos"/>
                <w:sz w:val="18"/>
              </w:rPr>
              <w:t>0,5</w:t>
            </w:r>
          </w:p>
        </w:tc>
        <w:tc>
          <w:tcPr>
            <w:tcW w:type="dxa" w:w="1728"/>
            <w:tcMar>
              <w:top w:w="90" w:type="dxa"/>
              <w:start w:w="120" w:type="dxa"/>
              <w:bottom w:w="90" w:type="dxa"/>
              <w:end w:w="120" w:type="dxa"/>
            </w:tcMar>
            <w:vAlign w:val="center"/>
          </w:tcPr>
          <w:p>
            <w:pPr>
              <w:spacing w:after="0"/>
              <w:jc w:val="center"/>
            </w:pPr>
            <w:r>
              <w:rPr>
                <w:rFonts w:ascii="Aptos" w:hAnsi="Aptos"/>
                <w:sz w:val="18"/>
              </w:rPr>
              <w:t>2</w:t>
            </w:r>
          </w:p>
        </w:tc>
      </w:tr>
    </w:tbl>
    <w:p>
      <w:pPr>
        <w:spacing w:after="0"/>
      </w:pPr>
    </w:p>
    <w:p>
      <w:r>
        <w:rPr>
          <w:rFonts w:ascii="Aptos" w:hAnsi="Aptos"/>
          <w:i w:val="0"/>
          <w:sz w:val="21"/>
        </w:rPr>
        <w:t>Cliquez sur Enregistrer les caractéristiques structurelles, puis sur Passer à l’étape suivante.</w:t>
      </w:r>
    </w:p>
    <w:p>
      <w:pPr>
        <w:pStyle w:val="Heading2"/>
      </w:pPr>
      <w:r>
        <w:t>Calcul final</w:t>
      </w:r>
    </w:p>
    <w:p>
      <w:r>
        <w:rPr>
          <w:rFonts w:ascii="Aptos" w:hAnsi="Aptos"/>
          <w:i w:val="0"/>
          <w:sz w:val="21"/>
        </w:rPr>
        <w:t>Sur Choix des résultats à afficher dans le tableau des calculs, sélectionnez Bénéfice, Recettes, Coût total et Coût variable. Cliquez sur Passer à l’étape suivante.</w:t>
      </w:r>
    </w:p>
    <w:p>
      <w:r>
        <w:rPr>
          <w:rFonts w:ascii="Aptos" w:hAnsi="Aptos"/>
          <w:i w:val="0"/>
          <w:sz w:val="21"/>
        </w:rPr>
        <w:t>Sur Utilisation du modèle, saisissez Coût par gâteau = 1.</w:t>
      </w:r>
    </w:p>
    <w:p>
      <w:r>
        <w:rPr>
          <w:rFonts w:ascii="Aptos" w:hAnsi="Aptos"/>
          <w:i w:val="0"/>
          <w:sz w:val="21"/>
        </w:rPr>
        <w:t>Les autres valeurs de travail doivent être héritées : Nombre de gâteaux vendus = 100, Prix par gâteau = 3 et Coût fixe = 50.</w:t>
      </w:r>
    </w:p>
    <w:tbl>
      <w:tblPr>
        <w:tblW w:type="dxa" w:w="9720"/>
        <w:jc w:val="left"/>
        <w:tblLayout w:type="fixed"/>
        <w:tblLook w:firstColumn="1" w:firstRow="1" w:lastColumn="0" w:lastRow="0" w:noHBand="0" w:noVBand="1" w:val="04A0"/>
        <w:tblBorders>
          <w:top w:val="single" w:sz="8" w:color="8EB3B0"/>
          <w:left w:val="single" w:sz="8" w:color="8EB3B0"/>
          <w:bottom w:val="single" w:sz="8" w:color="8EB3B0"/>
          <w:right w:val="single" w:sz="8" w:color="8EB3B0"/>
          <w:insideH w:val="single" w:sz="8" w:color="8EB3B0"/>
          <w:insideV w:val="single" w:sz="8" w:color="8EB3B0"/>
        </w:tblBorders>
      </w:tblPr>
      <w:tblGrid>
        <w:gridCol w:w="9720"/>
      </w:tblGrid>
      <w:tr>
        <w:trPr>
          <w:cantSplit/>
        </w:trPr>
        <w:tc>
          <w:tcPr>
            <w:tcW w:type="dxa" w:w="9720"/>
            <w:shd w:fill="EFF7F6"/>
            <w:tcMar>
              <w:top w:w="120" w:type="dxa"/>
              <w:start w:w="150" w:type="dxa"/>
              <w:bottom w:w="120" w:type="dxa"/>
              <w:end w:w="150" w:type="dxa"/>
            </w:tcMar>
          </w:tcPr>
          <w:p>
            <w:pPr>
              <w:spacing w:after="80"/>
            </w:pPr>
            <w:r>
              <w:rPr>
                <w:rFonts w:ascii="Aptos" w:hAnsi="Aptos"/>
                <w:b/>
                <w:color w:val="2A6F6B"/>
                <w:sz w:val="20"/>
              </w:rPr>
              <w:t>Vous devez obtenir</w:t>
            </w:r>
          </w:p>
          <w:p>
            <w:pPr>
              <w:spacing w:after="60"/>
            </w:pPr>
            <w:r>
              <w:rPr>
                <w:rFonts w:ascii="Aptos" w:hAnsi="Aptos"/>
                <w:sz w:val="19"/>
              </w:rPr>
              <w:t>Recettes = 300</w:t>
            </w:r>
          </w:p>
          <w:p>
            <w:pPr>
              <w:spacing w:after="60"/>
            </w:pPr>
            <w:r>
              <w:rPr>
                <w:rFonts w:ascii="Aptos" w:hAnsi="Aptos"/>
                <w:sz w:val="19"/>
              </w:rPr>
              <w:t>Coût variable = 100</w:t>
            </w:r>
          </w:p>
          <w:p>
            <w:pPr>
              <w:spacing w:after="60"/>
            </w:pPr>
            <w:r>
              <w:rPr>
                <w:rFonts w:ascii="Aptos" w:hAnsi="Aptos"/>
                <w:sz w:val="19"/>
              </w:rPr>
              <w:t>Coût total = 150</w:t>
            </w:r>
          </w:p>
          <w:p>
            <w:pPr>
              <w:spacing w:after="60"/>
            </w:pPr>
            <w:r>
              <w:rPr>
                <w:rFonts w:ascii="Aptos" w:hAnsi="Aptos"/>
                <w:sz w:val="19"/>
              </w:rPr>
              <w:t>Bénéfice = 150</w:t>
            </w:r>
          </w:p>
        </w:tc>
      </w:tr>
    </w:tbl>
    <w:p>
      <w:pPr>
        <w:spacing w:after="0"/>
      </w:pPr>
    </w:p>
    <w:p>
      <w:r>
        <w:rPr>
          <w:rFonts w:ascii="Aptos" w:hAnsi="Aptos"/>
          <w:i w:val="0"/>
          <w:sz w:val="21"/>
        </w:rPr>
        <w:t>Cliquez sur Passer à l’étape suivante, puis sur Enregistrer le raffinement R5.</w:t>
      </w:r>
    </w:p>
    <w:p>
      <w:r>
        <w:rPr>
          <w:rFonts w:ascii="Aptos" w:hAnsi="Aptos"/>
          <w:i w:val="0"/>
          <w:sz w:val="21"/>
        </w:rPr>
        <w:t>Vous avez achevé l’exemple. Vous pouvez maintenant modifier les valeurs de travail pour examiner d’autres hypothèses, ou utiliser votre journal pour conserver vos propres réflexions sur les résultats et les limites du modèle.</w:t>
      </w:r>
    </w:p>
    <w:p>
      <w:pPr>
        <w:pStyle w:val="Heading1"/>
      </w:pPr>
      <w:r>
        <w:t>Si la réponse de l’IA diffère</w:t>
      </w:r>
    </w:p>
    <w:p>
      <w:r>
        <w:rPr>
          <w:rFonts w:ascii="Aptos" w:hAnsi="Aptos"/>
          <w:i w:val="0"/>
          <w:sz w:val="21"/>
        </w:rPr>
        <w:t>Le texte intermédiaire et l’équation peuvent être formulés différemment de ceux indiqués dans le tutoriel.</w:t>
      </w:r>
    </w:p>
    <w:p>
      <w:pPr>
        <w:pStyle w:val="ListBullet"/>
      </w:pPr>
      <w:r>
        <w:rPr>
          <w:rFonts w:ascii="Aptos" w:hAnsi="Aptos"/>
          <w:sz w:val="21"/>
        </w:rPr>
        <w:t>la grandeur calculée est la bonne ;</w:t>
      </w:r>
    </w:p>
    <w:p>
      <w:pPr>
        <w:pStyle w:val="ListBullet"/>
      </w:pPr>
      <w:r>
        <w:rPr>
          <w:rFonts w:ascii="Aptos" w:hAnsi="Aptos"/>
          <w:sz w:val="21"/>
        </w:rPr>
        <w:t>les bons éléments sont utilisés ;</w:t>
      </w:r>
    </w:p>
    <w:p>
      <w:pPr>
        <w:pStyle w:val="ListBullet"/>
      </w:pPr>
      <w:r>
        <w:rPr>
          <w:rFonts w:ascii="Aptos" w:hAnsi="Aptos"/>
          <w:sz w:val="21"/>
        </w:rPr>
        <w:t>le mécanisme correspond au texte du raffinement ;</w:t>
      </w:r>
    </w:p>
    <w:p>
      <w:pPr>
        <w:pStyle w:val="ListBullet"/>
      </w:pPr>
      <w:r>
        <w:rPr>
          <w:rFonts w:ascii="Aptos" w:hAnsi="Aptos"/>
          <w:sz w:val="21"/>
        </w:rPr>
        <w:t>l’équation est mathématiquement équivalente à celle attendue ;</w:t>
      </w:r>
    </w:p>
    <w:p>
      <w:pPr>
        <w:pStyle w:val="ListBullet"/>
      </w:pPr>
      <w:r>
        <w:rPr>
          <w:rFonts w:ascii="Aptos" w:hAnsi="Aptos"/>
          <w:sz w:val="21"/>
        </w:rPr>
        <w:t>aucun élément inattendu n’a été introduit.</w:t>
      </w:r>
    </w:p>
    <w:p>
      <w:r>
        <w:rPr>
          <w:rFonts w:ascii="Aptos" w:hAnsi="Aptos"/>
          <w:i w:val="0"/>
          <w:sz w:val="21"/>
        </w:rPr>
        <w:t>Dans le cas contraire, revenez à Choix de la constante provisoire et texte du raffinement, cliquez sur Modifier, confirmez la suppression de la suite dépendante, reformulez le texte puis reconstruisez les pages suivantes.</w:t>
      </w:r>
    </w:p>
    <w:sectPr w:rsidR="00FC693F" w:rsidRPr="0006063C" w:rsidSect="00034616">
      <w:headerReference w:type="default" r:id="rId9"/>
      <w:footerReference w:type="default" r:id="rId10"/>
      <w:pgSz w:w="12240" w:h="15840"/>
      <w:pgMar w:top="1080" w:right="1152" w:bottom="1008" w:left="1152"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586971"/>
        <w:sz w:val="18"/>
      </w:rPr>
      <w:t xml:space="preserve">Page </w:t>
    </w:r>
    <w:r>
      <w:rPr>
        <w:rFonts w:ascii="Aptos" w:hAnsi="Aptos"/>
        <w:color w:val="586971"/>
        <w:sz w:val="18"/>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color w:val="586971"/>
        <w:sz w:val="17"/>
      </w:rPr>
      <w:t>MeilleureDécision  |  Tutoriel de prise en main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00" w:line="26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80" w:after="140"/>
      <w:outlineLvl w:val="0"/>
    </w:pPr>
    <w:rPr>
      <w:rFonts w:asciiTheme="majorHAnsi" w:eastAsiaTheme="majorEastAsia" w:hAnsiTheme="majorHAnsi" w:cstheme="majorBidi" w:ascii="Aptos Display" w:hAnsi="Aptos Display"/>
      <w:b/>
      <w:bCs/>
      <w:color w:val="275D78"/>
      <w:sz w:val="32"/>
      <w:szCs w:val="28"/>
    </w:rPr>
  </w:style>
  <w:style w:type="paragraph" w:styleId="Heading2">
    <w:name w:val="heading 2"/>
    <w:basedOn w:val="Normal"/>
    <w:next w:val="Normal"/>
    <w:link w:val="Heading2Char"/>
    <w:uiPriority w:val="9"/>
    <w:unhideWhenUsed/>
    <w:qFormat/>
    <w:rsid w:val="00FC693F"/>
    <w:pPr>
      <w:keepNext/>
      <w:keepLines/>
      <w:widowControl/>
      <w:spacing w:before="220" w:after="100"/>
      <w:outlineLvl w:val="1"/>
    </w:pPr>
    <w:rPr>
      <w:rFonts w:asciiTheme="majorHAnsi" w:eastAsiaTheme="majorEastAsia" w:hAnsiTheme="majorHAnsi" w:cstheme="majorBidi" w:ascii="Aptos Display" w:hAnsi="Aptos Display"/>
      <w:b/>
      <w:bCs/>
      <w:color w:val="275D78"/>
      <w:sz w:val="26"/>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Aptos Display" w:hAnsi="Aptos Display"/>
      <w:b/>
      <w:bCs/>
      <w:color w:val="183444"/>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64" w:lineRule="auto"/>
      <w:ind w:left="432" w:hanging="230"/>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64" w:lineRule="auto"/>
      <w:ind w:left="432" w:hanging="230"/>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